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F37" w:rsidRPr="00631EB8"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8B6407">
        <w:rPr>
          <w:rFonts w:ascii="Times New Roman" w:hAnsi="Times New Roman" w:cs="Times New Roman"/>
          <w:b/>
          <w:bCs/>
        </w:rPr>
        <w:t xml:space="preserve">               </w:t>
      </w:r>
      <w:r>
        <w:rPr>
          <w:rFonts w:ascii="Times New Roman" w:hAnsi="Times New Roman" w:cs="Times New Roman"/>
          <w:b/>
          <w:bCs/>
        </w:rPr>
        <w:t>УТВЕРЖДЕН</w:t>
      </w:r>
      <w:r w:rsidR="00631EB8">
        <w:rPr>
          <w:rFonts w:ascii="Times New Roman" w:hAnsi="Times New Roman" w:cs="Times New Roman"/>
          <w:b/>
          <w:bCs/>
        </w:rPr>
        <w:t>Ы</w:t>
      </w:r>
    </w:p>
    <w:p w:rsidR="00496F37"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344AC0">
        <w:rPr>
          <w:rFonts w:ascii="Times New Roman" w:hAnsi="Times New Roman" w:cs="Times New Roman"/>
          <w:b/>
          <w:bCs/>
        </w:rPr>
        <w:t xml:space="preserve"> </w:t>
      </w:r>
      <w:r w:rsidR="00F26550">
        <w:rPr>
          <w:rFonts w:ascii="Times New Roman" w:hAnsi="Times New Roman" w:cs="Times New Roman"/>
          <w:b/>
          <w:bCs/>
        </w:rPr>
        <w:t xml:space="preserve">ТКБ </w:t>
      </w:r>
      <w:proofErr w:type="spellStart"/>
      <w:r w:rsidR="00F26550">
        <w:rPr>
          <w:rFonts w:ascii="Times New Roman" w:hAnsi="Times New Roman" w:cs="Times New Roman"/>
          <w:b/>
          <w:bCs/>
        </w:rPr>
        <w:t>Инвестмент</w:t>
      </w:r>
      <w:proofErr w:type="spellEnd"/>
      <w:r w:rsidR="00F26550">
        <w:rPr>
          <w:rFonts w:ascii="Times New Roman" w:hAnsi="Times New Roman" w:cs="Times New Roman"/>
          <w:b/>
          <w:bCs/>
        </w:rPr>
        <w:t xml:space="preserve"> </w:t>
      </w:r>
      <w:proofErr w:type="spellStart"/>
      <w:r w:rsidR="00F26550">
        <w:rPr>
          <w:rFonts w:ascii="Times New Roman" w:hAnsi="Times New Roman" w:cs="Times New Roman"/>
          <w:b/>
          <w:bCs/>
        </w:rPr>
        <w:t>Партнерс</w:t>
      </w:r>
      <w:proofErr w:type="spellEnd"/>
      <w:r w:rsidR="00F26550">
        <w:rPr>
          <w:rFonts w:ascii="Times New Roman" w:hAnsi="Times New Roman" w:cs="Times New Roman"/>
          <w:b/>
          <w:bCs/>
        </w:rPr>
        <w:t xml:space="preserve"> (АО)</w:t>
      </w:r>
    </w:p>
    <w:p w:rsidR="00F26550" w:rsidRDefault="00631C16" w:rsidP="00631C16">
      <w:pPr>
        <w:pStyle w:val="a5"/>
        <w:ind w:firstLine="284"/>
        <w:rPr>
          <w:rFonts w:ascii="Times New Roman" w:hAnsi="Times New Roman" w:cs="Times New Roman"/>
          <w:b/>
          <w:bCs/>
        </w:rPr>
      </w:pPr>
      <w:r w:rsidRPr="00631C16">
        <w:rPr>
          <w:rFonts w:ascii="Times New Roman" w:hAnsi="Times New Roman" w:cs="Times New Roman"/>
          <w:b/>
          <w:bCs/>
        </w:rPr>
        <w:t xml:space="preserve">             </w:t>
      </w:r>
      <w:r w:rsidR="00272711">
        <w:rPr>
          <w:rFonts w:ascii="Times New Roman" w:hAnsi="Times New Roman" w:cs="Times New Roman"/>
          <w:b/>
          <w:bCs/>
        </w:rPr>
        <w:t xml:space="preserve">                               </w:t>
      </w:r>
      <w:r w:rsidR="00F26550">
        <w:rPr>
          <w:rFonts w:ascii="Times New Roman" w:hAnsi="Times New Roman" w:cs="Times New Roman"/>
          <w:b/>
          <w:bCs/>
        </w:rPr>
        <w:t>Кириллова В.Е.</w:t>
      </w:r>
    </w:p>
    <w:p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272711">
        <w:rPr>
          <w:rFonts w:ascii="Times New Roman" w:hAnsi="Times New Roman" w:cs="Times New Roman"/>
          <w:b/>
          <w:bCs/>
        </w:rPr>
        <w:t xml:space="preserve">    </w:t>
      </w:r>
      <w:r>
        <w:rPr>
          <w:rFonts w:ascii="Times New Roman" w:hAnsi="Times New Roman" w:cs="Times New Roman"/>
          <w:b/>
          <w:bCs/>
        </w:rPr>
        <w:t>№</w:t>
      </w:r>
      <w:r w:rsidR="00344AC0">
        <w:rPr>
          <w:rFonts w:ascii="Times New Roman" w:hAnsi="Times New Roman" w:cs="Times New Roman"/>
          <w:b/>
          <w:bCs/>
        </w:rPr>
        <w:t xml:space="preserve"> 10</w:t>
      </w:r>
      <w:r>
        <w:rPr>
          <w:rFonts w:ascii="Times New Roman" w:hAnsi="Times New Roman" w:cs="Times New Roman"/>
          <w:b/>
          <w:bCs/>
        </w:rPr>
        <w:t xml:space="preserve"> от «</w:t>
      </w:r>
      <w:r w:rsidR="00344AC0">
        <w:rPr>
          <w:rFonts w:ascii="Times New Roman" w:hAnsi="Times New Roman" w:cs="Times New Roman"/>
          <w:b/>
          <w:bCs/>
        </w:rPr>
        <w:t>12</w:t>
      </w:r>
      <w:r>
        <w:rPr>
          <w:rFonts w:ascii="Times New Roman" w:hAnsi="Times New Roman" w:cs="Times New Roman"/>
          <w:b/>
          <w:bCs/>
        </w:rPr>
        <w:t xml:space="preserve">» </w:t>
      </w:r>
      <w:r w:rsidR="00344AC0">
        <w:rPr>
          <w:rFonts w:ascii="Times New Roman" w:hAnsi="Times New Roman" w:cs="Times New Roman"/>
          <w:b/>
          <w:bCs/>
        </w:rPr>
        <w:t>апреля</w:t>
      </w:r>
      <w:r>
        <w:rPr>
          <w:rFonts w:ascii="Times New Roman" w:hAnsi="Times New Roman" w:cs="Times New Roman"/>
          <w:b/>
          <w:bCs/>
        </w:rPr>
        <w:t xml:space="preserve"> 201</w:t>
      </w:r>
      <w:r w:rsidR="00F26550">
        <w:rPr>
          <w:rFonts w:ascii="Times New Roman" w:hAnsi="Times New Roman" w:cs="Times New Roman"/>
          <w:b/>
          <w:bCs/>
        </w:rPr>
        <w:t>7</w:t>
      </w:r>
      <w:r>
        <w:rPr>
          <w:rFonts w:ascii="Times New Roman" w:hAnsi="Times New Roman" w:cs="Times New Roman"/>
          <w:b/>
          <w:bCs/>
        </w:rPr>
        <w:t xml:space="preserve"> г.</w:t>
      </w:r>
    </w:p>
    <w:p w:rsidR="00496F37" w:rsidRDefault="00496F37" w:rsidP="00E976AA">
      <w:pPr>
        <w:pStyle w:val="a5"/>
        <w:ind w:firstLine="284"/>
        <w:rPr>
          <w:rFonts w:ascii="Times New Roman" w:hAnsi="Times New Roman" w:cs="Times New Roman"/>
          <w:b/>
          <w:bCs/>
        </w:rPr>
      </w:pPr>
    </w:p>
    <w:p w:rsidR="00496F37" w:rsidRDefault="00496F37" w:rsidP="00496F37">
      <w:pPr>
        <w:pStyle w:val="a5"/>
        <w:ind w:firstLine="0"/>
        <w:jc w:val="left"/>
        <w:rPr>
          <w:rFonts w:ascii="Times New Roman" w:hAnsi="Times New Roman" w:cs="Times New Roman"/>
          <w:b/>
          <w:bCs/>
        </w:rPr>
      </w:pPr>
    </w:p>
    <w:p w:rsidR="00E976AA" w:rsidRPr="00F26550" w:rsidRDefault="00E976AA" w:rsidP="00E976AA">
      <w:pPr>
        <w:pStyle w:val="a5"/>
        <w:ind w:firstLine="284"/>
        <w:rPr>
          <w:rFonts w:ascii="Times New Roman" w:hAnsi="Times New Roman" w:cs="Times New Roman"/>
          <w:b/>
          <w:bCs/>
        </w:rPr>
      </w:pPr>
      <w:r w:rsidRPr="00464936">
        <w:rPr>
          <w:rFonts w:ascii="Times New Roman" w:hAnsi="Times New Roman" w:cs="Times New Roman"/>
          <w:b/>
          <w:bCs/>
        </w:rPr>
        <w:t xml:space="preserve">Изменения и дополнения </w:t>
      </w:r>
      <w:r w:rsidR="00B2375D" w:rsidRPr="00464936">
        <w:rPr>
          <w:rFonts w:ascii="Times New Roman" w:hAnsi="Times New Roman" w:cs="Times New Roman"/>
          <w:b/>
          <w:bCs/>
        </w:rPr>
        <w:t>№ 2</w:t>
      </w:r>
      <w:r w:rsidR="00F26550" w:rsidRPr="00F26550">
        <w:rPr>
          <w:rFonts w:ascii="Times New Roman" w:hAnsi="Times New Roman" w:cs="Times New Roman"/>
          <w:b/>
          <w:bCs/>
        </w:rPr>
        <w:t>7</w:t>
      </w:r>
    </w:p>
    <w:p w:rsidR="00E976AA" w:rsidRPr="00464936" w:rsidRDefault="00E976AA" w:rsidP="00E976AA">
      <w:pPr>
        <w:pStyle w:val="ConsTitle"/>
        <w:widowControl/>
        <w:jc w:val="center"/>
        <w:rPr>
          <w:rFonts w:ascii="Times New Roman" w:hAnsi="Times New Roman" w:cs="Times New Roman"/>
          <w:sz w:val="24"/>
          <w:szCs w:val="24"/>
        </w:rPr>
      </w:pPr>
      <w:r w:rsidRPr="00464936">
        <w:rPr>
          <w:rFonts w:ascii="Times New Roman" w:hAnsi="Times New Roman" w:cs="Times New Roman"/>
          <w:b w:val="0"/>
          <w:bCs w:val="0"/>
          <w:sz w:val="24"/>
          <w:szCs w:val="24"/>
        </w:rPr>
        <w:t xml:space="preserve"> </w:t>
      </w:r>
      <w:r w:rsidRPr="00464936">
        <w:rPr>
          <w:rFonts w:ascii="Times New Roman" w:hAnsi="Times New Roman" w:cs="Times New Roman"/>
          <w:sz w:val="24"/>
          <w:szCs w:val="24"/>
        </w:rPr>
        <w:t>в Правила доверительного управления</w:t>
      </w:r>
    </w:p>
    <w:p w:rsidR="00961D05" w:rsidRPr="00464936" w:rsidRDefault="00E976AA" w:rsidP="00E976AA">
      <w:pPr>
        <w:pStyle w:val="ConsTitle"/>
        <w:jc w:val="center"/>
        <w:rPr>
          <w:rFonts w:ascii="Times New Roman" w:hAnsi="Times New Roman" w:cs="Times New Roman"/>
          <w:sz w:val="24"/>
          <w:szCs w:val="24"/>
        </w:rPr>
      </w:pPr>
      <w:r w:rsidRPr="00464936">
        <w:rPr>
          <w:rFonts w:ascii="Times New Roman" w:hAnsi="Times New Roman" w:cs="Times New Roman"/>
          <w:sz w:val="24"/>
          <w:szCs w:val="24"/>
        </w:rPr>
        <w:t xml:space="preserve"> </w:t>
      </w:r>
      <w:r w:rsidR="00961D05" w:rsidRPr="00464936">
        <w:rPr>
          <w:rFonts w:ascii="Times New Roman" w:hAnsi="Times New Roman" w:cs="Times New Roman"/>
          <w:sz w:val="24"/>
          <w:szCs w:val="24"/>
        </w:rPr>
        <w:t xml:space="preserve">Открытым </w:t>
      </w:r>
      <w:r w:rsidRPr="00464936">
        <w:rPr>
          <w:rFonts w:ascii="Times New Roman" w:hAnsi="Times New Roman" w:cs="Times New Roman"/>
          <w:sz w:val="24"/>
          <w:szCs w:val="24"/>
        </w:rPr>
        <w:t xml:space="preserve">паевым инвестиционным фондом </w:t>
      </w:r>
      <w:r w:rsidR="00631EB8" w:rsidRPr="00464936">
        <w:rPr>
          <w:rFonts w:ascii="Times New Roman" w:hAnsi="Times New Roman" w:cs="Times New Roman"/>
          <w:sz w:val="24"/>
          <w:szCs w:val="24"/>
        </w:rPr>
        <w:t>смешанных инвестиций</w:t>
      </w:r>
    </w:p>
    <w:p w:rsidR="005974E1" w:rsidRPr="00464936" w:rsidRDefault="00ED20DB" w:rsidP="005974E1">
      <w:pPr>
        <w:pStyle w:val="ConsTitle"/>
        <w:jc w:val="center"/>
        <w:rPr>
          <w:rFonts w:ascii="Times New Roman" w:hAnsi="Times New Roman" w:cs="Times New Roman"/>
          <w:sz w:val="24"/>
          <w:szCs w:val="24"/>
        </w:rPr>
      </w:pPr>
      <w:r w:rsidRPr="00464936">
        <w:rPr>
          <w:rFonts w:ascii="Times New Roman" w:hAnsi="Times New Roman" w:cs="Times New Roman"/>
          <w:spacing w:val="-1"/>
          <w:sz w:val="24"/>
          <w:szCs w:val="24"/>
        </w:rPr>
        <w:t xml:space="preserve">«ТКБ </w:t>
      </w:r>
      <w:proofErr w:type="spellStart"/>
      <w:r w:rsidR="00F26550">
        <w:rPr>
          <w:rFonts w:ascii="Times New Roman" w:hAnsi="Times New Roman" w:cs="Times New Roman"/>
          <w:spacing w:val="-1"/>
          <w:sz w:val="24"/>
          <w:szCs w:val="24"/>
        </w:rPr>
        <w:t>Инвестмент</w:t>
      </w:r>
      <w:proofErr w:type="spellEnd"/>
      <w:r w:rsidR="00F26550">
        <w:rPr>
          <w:rFonts w:ascii="Times New Roman" w:hAnsi="Times New Roman" w:cs="Times New Roman"/>
          <w:spacing w:val="-1"/>
          <w:sz w:val="24"/>
          <w:szCs w:val="24"/>
        </w:rPr>
        <w:t xml:space="preserve"> </w:t>
      </w:r>
      <w:proofErr w:type="spellStart"/>
      <w:r w:rsidR="00F26550">
        <w:rPr>
          <w:rFonts w:ascii="Times New Roman" w:hAnsi="Times New Roman" w:cs="Times New Roman"/>
          <w:spacing w:val="-1"/>
          <w:sz w:val="24"/>
          <w:szCs w:val="24"/>
        </w:rPr>
        <w:t>Партнерс</w:t>
      </w:r>
      <w:proofErr w:type="spellEnd"/>
      <w:r w:rsidRPr="00464936">
        <w:rPr>
          <w:rFonts w:ascii="Times New Roman" w:hAnsi="Times New Roman" w:cs="Times New Roman"/>
          <w:spacing w:val="-1"/>
          <w:sz w:val="24"/>
          <w:szCs w:val="24"/>
        </w:rPr>
        <w:t xml:space="preserve"> –</w:t>
      </w:r>
      <w:r w:rsidR="00B20607" w:rsidRPr="00464936">
        <w:rPr>
          <w:rFonts w:ascii="Times New Roman" w:hAnsi="Times New Roman" w:cs="Times New Roman"/>
          <w:spacing w:val="-1"/>
          <w:sz w:val="24"/>
          <w:szCs w:val="24"/>
        </w:rPr>
        <w:t xml:space="preserve"> </w:t>
      </w:r>
      <w:r w:rsidR="00631EB8" w:rsidRPr="00464936">
        <w:rPr>
          <w:rFonts w:ascii="Times New Roman" w:hAnsi="Times New Roman" w:cs="Times New Roman"/>
          <w:spacing w:val="-1"/>
          <w:sz w:val="24"/>
          <w:szCs w:val="24"/>
        </w:rPr>
        <w:t>Глобальные инвестиции</w:t>
      </w:r>
      <w:r w:rsidR="005974E1" w:rsidRPr="00464936">
        <w:rPr>
          <w:rFonts w:ascii="Times New Roman" w:hAnsi="Times New Roman" w:cs="Times New Roman"/>
          <w:sz w:val="24"/>
          <w:szCs w:val="24"/>
        </w:rPr>
        <w:t>»</w:t>
      </w:r>
    </w:p>
    <w:p w:rsidR="005974E1" w:rsidRPr="00F26550" w:rsidRDefault="005974E1" w:rsidP="00F26550">
      <w:pPr>
        <w:pStyle w:val="a5"/>
        <w:spacing w:after="60"/>
        <w:ind w:firstLine="284"/>
        <w:jc w:val="left"/>
        <w:rPr>
          <w:rFonts w:ascii="Times New Roman" w:hAnsi="Times New Roman" w:cs="Times New Roman"/>
          <w:sz w:val="20"/>
          <w:szCs w:val="20"/>
        </w:rPr>
      </w:pPr>
    </w:p>
    <w:p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631EB8">
        <w:rPr>
          <w:rFonts w:ascii="Times New Roman" w:hAnsi="Times New Roman" w:cs="Times New Roman"/>
          <w:b w:val="0"/>
          <w:sz w:val="20"/>
          <w:szCs w:val="20"/>
        </w:rPr>
        <w:t>смешанных инвестиций</w:t>
      </w:r>
      <w:r w:rsidRPr="005974E1">
        <w:rPr>
          <w:rFonts w:ascii="Times New Roman" w:hAnsi="Times New Roman" w:cs="Times New Roman"/>
          <w:b w:val="0"/>
          <w:sz w:val="20"/>
          <w:szCs w:val="20"/>
        </w:rPr>
        <w:t xml:space="preserve"> «ТКБ </w:t>
      </w:r>
      <w:proofErr w:type="spellStart"/>
      <w:r w:rsidR="00F26550">
        <w:rPr>
          <w:rFonts w:ascii="Times New Roman" w:hAnsi="Times New Roman" w:cs="Times New Roman"/>
          <w:b w:val="0"/>
          <w:sz w:val="20"/>
          <w:szCs w:val="20"/>
        </w:rPr>
        <w:t>Инвестмент</w:t>
      </w:r>
      <w:proofErr w:type="spellEnd"/>
      <w:r w:rsidR="00F26550">
        <w:rPr>
          <w:rFonts w:ascii="Times New Roman" w:hAnsi="Times New Roman" w:cs="Times New Roman"/>
          <w:b w:val="0"/>
          <w:sz w:val="20"/>
          <w:szCs w:val="20"/>
        </w:rPr>
        <w:t xml:space="preserve"> </w:t>
      </w:r>
      <w:proofErr w:type="spellStart"/>
      <w:r w:rsidR="00F26550">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631EB8">
        <w:rPr>
          <w:rFonts w:ascii="Times New Roman" w:hAnsi="Times New Roman" w:cs="Times New Roman"/>
          <w:b w:val="0"/>
          <w:sz w:val="20"/>
          <w:szCs w:val="20"/>
        </w:rPr>
        <w:t>Глобальные инвестиции</w:t>
      </w:r>
      <w:r w:rsidRPr="005974E1">
        <w:rPr>
          <w:rFonts w:ascii="Times New Roman" w:hAnsi="Times New Roman" w:cs="Times New Roman"/>
          <w:b w:val="0"/>
          <w:sz w:val="20"/>
          <w:szCs w:val="20"/>
        </w:rPr>
        <w:t>», зарегистрированные ФКЦБ России 21 марта 2003 г. за № 0096-58227323, следующие изменения и дополнения:</w:t>
      </w:r>
      <w:r w:rsidR="0074019A" w:rsidRPr="005974E1">
        <w:rPr>
          <w:b w:val="0"/>
          <w:sz w:val="20"/>
          <w:szCs w:val="20"/>
        </w:rPr>
        <w:t xml:space="preserve"> </w:t>
      </w:r>
    </w:p>
    <w:p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AB770E" w:rsidTr="00997443">
        <w:trPr>
          <w:trHeight w:val="537"/>
        </w:trPr>
        <w:tc>
          <w:tcPr>
            <w:tcW w:w="568" w:type="dxa"/>
            <w:shd w:val="clear" w:color="auto" w:fill="F3F3F3"/>
          </w:tcPr>
          <w:p w:rsidR="00E44D5F" w:rsidRPr="00AB770E"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AB770E">
              <w:rPr>
                <w:rFonts w:ascii="Times New Roman" w:hAnsi="Times New Roman" w:cs="Times New Roman"/>
                <w:kern w:val="0"/>
                <w:sz w:val="22"/>
                <w:szCs w:val="22"/>
              </w:rPr>
              <w:t xml:space="preserve">№ </w:t>
            </w:r>
            <w:proofErr w:type="gramStart"/>
            <w:r w:rsidRPr="00AB770E">
              <w:rPr>
                <w:rFonts w:ascii="Times New Roman" w:hAnsi="Times New Roman" w:cs="Times New Roman"/>
                <w:kern w:val="0"/>
                <w:sz w:val="22"/>
                <w:szCs w:val="22"/>
              </w:rPr>
              <w:t>п</w:t>
            </w:r>
            <w:proofErr w:type="gramEnd"/>
            <w:r w:rsidRPr="00AB770E">
              <w:rPr>
                <w:rFonts w:ascii="Times New Roman" w:hAnsi="Times New Roman" w:cs="Times New Roman"/>
                <w:kern w:val="0"/>
                <w:sz w:val="22"/>
                <w:szCs w:val="22"/>
              </w:rPr>
              <w:t>/п</w:t>
            </w:r>
          </w:p>
        </w:tc>
        <w:tc>
          <w:tcPr>
            <w:tcW w:w="1076" w:type="dxa"/>
            <w:shd w:val="clear" w:color="auto" w:fill="F3F3F3"/>
          </w:tcPr>
          <w:p w:rsidR="00E44D5F" w:rsidRPr="00AB770E" w:rsidRDefault="00E44D5F" w:rsidP="00576992">
            <w:pPr>
              <w:autoSpaceDE/>
              <w:autoSpaceDN/>
              <w:jc w:val="center"/>
              <w:rPr>
                <w:sz w:val="22"/>
                <w:szCs w:val="22"/>
              </w:rPr>
            </w:pPr>
            <w:r w:rsidRPr="00AB770E">
              <w:rPr>
                <w:sz w:val="22"/>
                <w:szCs w:val="22"/>
              </w:rPr>
              <w:t xml:space="preserve">Номер </w:t>
            </w:r>
            <w:proofErr w:type="spellStart"/>
            <w:proofErr w:type="gramStart"/>
            <w:r w:rsidRPr="00AB770E">
              <w:rPr>
                <w:sz w:val="22"/>
                <w:szCs w:val="22"/>
              </w:rPr>
              <w:t>редакти-руемого</w:t>
            </w:r>
            <w:proofErr w:type="spellEnd"/>
            <w:proofErr w:type="gramEnd"/>
          </w:p>
          <w:p w:rsidR="00E44D5F" w:rsidRPr="00AB770E" w:rsidRDefault="00E44D5F" w:rsidP="00576992">
            <w:pPr>
              <w:autoSpaceDE/>
              <w:autoSpaceDN/>
              <w:jc w:val="center"/>
              <w:rPr>
                <w:sz w:val="22"/>
                <w:szCs w:val="22"/>
              </w:rPr>
            </w:pPr>
            <w:r w:rsidRPr="00AB770E">
              <w:rPr>
                <w:sz w:val="22"/>
                <w:szCs w:val="22"/>
              </w:rPr>
              <w:t>пункта</w:t>
            </w:r>
          </w:p>
        </w:tc>
        <w:tc>
          <w:tcPr>
            <w:tcW w:w="4168" w:type="dxa"/>
            <w:shd w:val="clear" w:color="auto" w:fill="F3F3F3"/>
            <w:vAlign w:val="center"/>
          </w:tcPr>
          <w:p w:rsidR="00E44D5F" w:rsidRPr="00AB770E"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AB770E">
              <w:rPr>
                <w:rFonts w:ascii="Times New Roman" w:hAnsi="Times New Roman" w:cs="Times New Roman"/>
                <w:kern w:val="0"/>
                <w:sz w:val="22"/>
                <w:szCs w:val="22"/>
              </w:rPr>
              <w:t>Пун</w:t>
            </w:r>
            <w:proofErr w:type="gramStart"/>
            <w:r w:rsidRPr="00AB770E">
              <w:rPr>
                <w:rFonts w:ascii="Times New Roman" w:hAnsi="Times New Roman" w:cs="Times New Roman"/>
                <w:kern w:val="0"/>
                <w:sz w:val="22"/>
                <w:szCs w:val="22"/>
              </w:rPr>
              <w:t>кт в пр</w:t>
            </w:r>
            <w:proofErr w:type="gramEnd"/>
            <w:r w:rsidRPr="00AB770E">
              <w:rPr>
                <w:rFonts w:ascii="Times New Roman" w:hAnsi="Times New Roman" w:cs="Times New Roman"/>
                <w:kern w:val="0"/>
                <w:sz w:val="22"/>
                <w:szCs w:val="22"/>
              </w:rPr>
              <w:t>ежней редакции</w:t>
            </w:r>
          </w:p>
        </w:tc>
        <w:tc>
          <w:tcPr>
            <w:tcW w:w="4253" w:type="dxa"/>
            <w:shd w:val="clear" w:color="auto" w:fill="F3F3F3"/>
            <w:vAlign w:val="center"/>
          </w:tcPr>
          <w:p w:rsidR="00E44D5F" w:rsidRPr="00AB770E" w:rsidRDefault="00E44D5F" w:rsidP="00E44D5F">
            <w:pPr>
              <w:pStyle w:val="prg3"/>
              <w:numPr>
                <w:ilvl w:val="0"/>
                <w:numId w:val="0"/>
              </w:numPr>
              <w:jc w:val="center"/>
              <w:rPr>
                <w:rFonts w:ascii="Times New Roman" w:hAnsi="Times New Roman" w:cs="Times New Roman"/>
                <w:sz w:val="22"/>
                <w:szCs w:val="22"/>
              </w:rPr>
            </w:pPr>
            <w:r w:rsidRPr="00AB770E">
              <w:rPr>
                <w:rFonts w:ascii="Times New Roman" w:hAnsi="Times New Roman" w:cs="Times New Roman"/>
                <w:sz w:val="22"/>
                <w:szCs w:val="22"/>
              </w:rPr>
              <w:t>Пункт в новой редакции</w:t>
            </w:r>
          </w:p>
        </w:tc>
      </w:tr>
      <w:tr w:rsidR="005974E1" w:rsidRPr="00AB770E" w:rsidTr="00266080">
        <w:trPr>
          <w:trHeight w:val="652"/>
        </w:trPr>
        <w:tc>
          <w:tcPr>
            <w:tcW w:w="568" w:type="dxa"/>
          </w:tcPr>
          <w:p w:rsidR="005974E1" w:rsidRPr="00AB770E"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AB770E">
              <w:rPr>
                <w:rFonts w:ascii="Times New Roman" w:hAnsi="Times New Roman" w:cs="Times New Roman"/>
                <w:kern w:val="0"/>
                <w:sz w:val="22"/>
                <w:szCs w:val="22"/>
                <w:lang w:val="en-US"/>
              </w:rPr>
              <w:t>1</w:t>
            </w:r>
          </w:p>
        </w:tc>
        <w:tc>
          <w:tcPr>
            <w:tcW w:w="1076" w:type="dxa"/>
          </w:tcPr>
          <w:p w:rsidR="005974E1" w:rsidRPr="00AB770E" w:rsidRDefault="003F1AB9"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1.</w:t>
            </w:r>
          </w:p>
        </w:tc>
        <w:tc>
          <w:tcPr>
            <w:tcW w:w="4168" w:type="dxa"/>
          </w:tcPr>
          <w:p w:rsidR="003F1AB9" w:rsidRPr="00AB770E" w:rsidRDefault="003F1AB9" w:rsidP="003F1AB9">
            <w:pPr>
              <w:shd w:val="clear" w:color="auto" w:fill="FFFFFF"/>
              <w:autoSpaceDE/>
              <w:autoSpaceDN/>
              <w:spacing w:before="60" w:after="60"/>
              <w:jc w:val="both"/>
              <w:rPr>
                <w:spacing w:val="-1"/>
                <w:sz w:val="22"/>
                <w:szCs w:val="22"/>
              </w:rPr>
            </w:pPr>
            <w:r w:rsidRPr="00AB770E">
              <w:rPr>
                <w:sz w:val="22"/>
                <w:szCs w:val="22"/>
              </w:rPr>
              <w:t xml:space="preserve">Полное название паевого инвестиционного фонда (далее – фонд): </w:t>
            </w:r>
            <w:r w:rsidRPr="00AB770E">
              <w:rPr>
                <w:spacing w:val="-1"/>
                <w:sz w:val="22"/>
                <w:szCs w:val="22"/>
              </w:rPr>
              <w:t xml:space="preserve">Открытый паевой инвестиционный фонд смешанных инвестиций «ТКБ </w:t>
            </w:r>
            <w:proofErr w:type="spellStart"/>
            <w:r w:rsidRPr="00AB770E">
              <w:rPr>
                <w:spacing w:val="-1"/>
                <w:sz w:val="22"/>
                <w:szCs w:val="22"/>
              </w:rPr>
              <w:t>Инвестмент</w:t>
            </w:r>
            <w:proofErr w:type="spellEnd"/>
            <w:r w:rsidRPr="00AB770E">
              <w:rPr>
                <w:spacing w:val="-1"/>
                <w:sz w:val="22"/>
                <w:szCs w:val="22"/>
              </w:rPr>
              <w:t xml:space="preserve"> </w:t>
            </w:r>
            <w:proofErr w:type="spellStart"/>
            <w:r w:rsidRPr="00AB770E">
              <w:rPr>
                <w:spacing w:val="-1"/>
                <w:sz w:val="22"/>
                <w:szCs w:val="22"/>
              </w:rPr>
              <w:t>Партнерс</w:t>
            </w:r>
            <w:proofErr w:type="spellEnd"/>
            <w:r w:rsidRPr="00AB770E">
              <w:rPr>
                <w:spacing w:val="-1"/>
                <w:sz w:val="22"/>
                <w:szCs w:val="22"/>
              </w:rPr>
              <w:t xml:space="preserve"> – </w:t>
            </w:r>
            <w:r w:rsidRPr="00AB770E">
              <w:rPr>
                <w:sz w:val="22"/>
                <w:szCs w:val="22"/>
              </w:rPr>
              <w:t xml:space="preserve"> Глобальные инвестиции</w:t>
            </w:r>
            <w:r w:rsidRPr="00AB770E">
              <w:rPr>
                <w:spacing w:val="-1"/>
                <w:sz w:val="22"/>
                <w:szCs w:val="22"/>
              </w:rPr>
              <w:t>».</w:t>
            </w:r>
          </w:p>
          <w:p w:rsidR="005974E1" w:rsidRPr="00AB770E" w:rsidRDefault="003F1AB9" w:rsidP="003F1AB9">
            <w:pPr>
              <w:shd w:val="clear" w:color="auto" w:fill="FFFFFF"/>
              <w:spacing w:before="60" w:after="60"/>
              <w:jc w:val="both"/>
              <w:rPr>
                <w:sz w:val="22"/>
                <w:szCs w:val="22"/>
                <w:lang w:val="en-US"/>
              </w:rPr>
            </w:pPr>
            <w:r w:rsidRPr="00AB770E">
              <w:rPr>
                <w:sz w:val="22"/>
                <w:szCs w:val="22"/>
              </w:rPr>
              <w:t>Наименование</w:t>
            </w:r>
            <w:r w:rsidRPr="00AB770E">
              <w:rPr>
                <w:sz w:val="22"/>
                <w:szCs w:val="22"/>
                <w:lang w:val="en-US"/>
              </w:rPr>
              <w:t xml:space="preserve"> </w:t>
            </w:r>
            <w:r w:rsidRPr="00AB770E">
              <w:rPr>
                <w:sz w:val="22"/>
                <w:szCs w:val="22"/>
              </w:rPr>
              <w:t>фонда</w:t>
            </w:r>
            <w:r w:rsidRPr="00AB770E">
              <w:rPr>
                <w:sz w:val="22"/>
                <w:szCs w:val="22"/>
                <w:lang w:val="en-US"/>
              </w:rPr>
              <w:t xml:space="preserve"> </w:t>
            </w:r>
            <w:r w:rsidRPr="00AB770E">
              <w:rPr>
                <w:sz w:val="22"/>
                <w:szCs w:val="22"/>
              </w:rPr>
              <w:t>на</w:t>
            </w:r>
            <w:r w:rsidRPr="00AB770E">
              <w:rPr>
                <w:sz w:val="22"/>
                <w:szCs w:val="22"/>
                <w:lang w:val="en-US"/>
              </w:rPr>
              <w:t xml:space="preserve"> </w:t>
            </w:r>
            <w:r w:rsidRPr="00AB770E">
              <w:rPr>
                <w:sz w:val="22"/>
                <w:szCs w:val="22"/>
              </w:rPr>
              <w:t>английском</w:t>
            </w:r>
            <w:r w:rsidRPr="00AB770E">
              <w:rPr>
                <w:sz w:val="22"/>
                <w:szCs w:val="22"/>
                <w:lang w:val="en-US"/>
              </w:rPr>
              <w:t xml:space="preserve"> </w:t>
            </w:r>
            <w:r w:rsidRPr="00AB770E">
              <w:rPr>
                <w:sz w:val="22"/>
                <w:szCs w:val="22"/>
              </w:rPr>
              <w:t>языке</w:t>
            </w:r>
            <w:r w:rsidRPr="00AB770E">
              <w:rPr>
                <w:sz w:val="22"/>
                <w:szCs w:val="22"/>
                <w:lang w:val="en-US"/>
              </w:rPr>
              <w:t>: TKB Investment Partners</w:t>
            </w:r>
            <w:r w:rsidRPr="00AB770E">
              <w:rPr>
                <w:b/>
                <w:sz w:val="22"/>
                <w:szCs w:val="22"/>
                <w:lang w:val="en-US"/>
              </w:rPr>
              <w:t xml:space="preserve"> </w:t>
            </w:r>
            <w:r w:rsidRPr="00AB770E">
              <w:rPr>
                <w:sz w:val="22"/>
                <w:szCs w:val="22"/>
                <w:lang w:val="en-US"/>
              </w:rPr>
              <w:t>– Balanced Global Investments.</w:t>
            </w:r>
          </w:p>
        </w:tc>
        <w:tc>
          <w:tcPr>
            <w:tcW w:w="4253" w:type="dxa"/>
          </w:tcPr>
          <w:p w:rsidR="003F1AB9" w:rsidRPr="00AB770E" w:rsidRDefault="003F1AB9" w:rsidP="003F1AB9">
            <w:pPr>
              <w:shd w:val="clear" w:color="auto" w:fill="FFFFFF"/>
              <w:autoSpaceDE/>
              <w:autoSpaceDN/>
              <w:spacing w:before="60" w:after="60"/>
              <w:jc w:val="both"/>
              <w:rPr>
                <w:spacing w:val="-1"/>
                <w:sz w:val="22"/>
                <w:szCs w:val="22"/>
              </w:rPr>
            </w:pPr>
            <w:r w:rsidRPr="00AB770E">
              <w:rPr>
                <w:sz w:val="22"/>
                <w:szCs w:val="22"/>
              </w:rPr>
              <w:t xml:space="preserve">Полное название паевого инвестиционного фонда (далее – фонд): </w:t>
            </w:r>
            <w:r w:rsidRPr="00AB770E">
              <w:rPr>
                <w:b/>
                <w:spacing w:val="-1"/>
                <w:sz w:val="22"/>
                <w:szCs w:val="22"/>
              </w:rPr>
              <w:t xml:space="preserve">Открытый паевой инвестиционный фонд рыночных финансовых инструментов «ТКБ </w:t>
            </w:r>
            <w:proofErr w:type="spellStart"/>
            <w:r w:rsidRPr="00AB770E">
              <w:rPr>
                <w:b/>
                <w:spacing w:val="-1"/>
                <w:sz w:val="22"/>
                <w:szCs w:val="22"/>
              </w:rPr>
              <w:t>Инвестмент</w:t>
            </w:r>
            <w:proofErr w:type="spellEnd"/>
            <w:r w:rsidRPr="00AB770E">
              <w:rPr>
                <w:b/>
                <w:spacing w:val="-1"/>
                <w:sz w:val="22"/>
                <w:szCs w:val="22"/>
              </w:rPr>
              <w:t xml:space="preserve"> </w:t>
            </w:r>
            <w:proofErr w:type="spellStart"/>
            <w:r w:rsidRPr="00AB770E">
              <w:rPr>
                <w:b/>
                <w:spacing w:val="-1"/>
                <w:sz w:val="22"/>
                <w:szCs w:val="22"/>
              </w:rPr>
              <w:t>Партнерс</w:t>
            </w:r>
            <w:proofErr w:type="spellEnd"/>
            <w:r w:rsidRPr="00AB770E">
              <w:rPr>
                <w:b/>
                <w:spacing w:val="-1"/>
                <w:sz w:val="22"/>
                <w:szCs w:val="22"/>
              </w:rPr>
              <w:t xml:space="preserve"> – </w:t>
            </w:r>
            <w:r w:rsidRPr="00AB770E">
              <w:rPr>
                <w:b/>
                <w:sz w:val="22"/>
                <w:szCs w:val="22"/>
              </w:rPr>
              <w:t xml:space="preserve"> Фонд акций глобальный</w:t>
            </w:r>
            <w:r w:rsidRPr="00AB770E">
              <w:rPr>
                <w:b/>
                <w:spacing w:val="-1"/>
                <w:sz w:val="22"/>
                <w:szCs w:val="22"/>
              </w:rPr>
              <w:t>»</w:t>
            </w:r>
            <w:r w:rsidRPr="00AB770E">
              <w:rPr>
                <w:spacing w:val="-1"/>
                <w:sz w:val="22"/>
                <w:szCs w:val="22"/>
              </w:rPr>
              <w:t>.</w:t>
            </w:r>
          </w:p>
          <w:p w:rsidR="005974E1" w:rsidRPr="00AB770E" w:rsidRDefault="003F1AB9" w:rsidP="003F1AB9">
            <w:pPr>
              <w:shd w:val="clear" w:color="auto" w:fill="FFFFFF"/>
              <w:spacing w:before="60" w:after="60"/>
              <w:jc w:val="both"/>
              <w:rPr>
                <w:sz w:val="22"/>
                <w:szCs w:val="22"/>
                <w:lang w:val="en-US"/>
              </w:rPr>
            </w:pPr>
            <w:r w:rsidRPr="00AB770E">
              <w:rPr>
                <w:sz w:val="22"/>
                <w:szCs w:val="22"/>
              </w:rPr>
              <w:t>Наименование</w:t>
            </w:r>
            <w:r w:rsidRPr="00AB770E">
              <w:rPr>
                <w:sz w:val="22"/>
                <w:szCs w:val="22"/>
                <w:lang w:val="en-US"/>
              </w:rPr>
              <w:t xml:space="preserve"> </w:t>
            </w:r>
            <w:r w:rsidRPr="00AB770E">
              <w:rPr>
                <w:sz w:val="22"/>
                <w:szCs w:val="22"/>
              </w:rPr>
              <w:t>фонда</w:t>
            </w:r>
            <w:r w:rsidRPr="00AB770E">
              <w:rPr>
                <w:sz w:val="22"/>
                <w:szCs w:val="22"/>
                <w:lang w:val="en-US"/>
              </w:rPr>
              <w:t xml:space="preserve"> </w:t>
            </w:r>
            <w:r w:rsidRPr="00AB770E">
              <w:rPr>
                <w:sz w:val="22"/>
                <w:szCs w:val="22"/>
              </w:rPr>
              <w:t>на</w:t>
            </w:r>
            <w:r w:rsidRPr="00AB770E">
              <w:rPr>
                <w:sz w:val="22"/>
                <w:szCs w:val="22"/>
                <w:lang w:val="en-US"/>
              </w:rPr>
              <w:t xml:space="preserve"> </w:t>
            </w:r>
            <w:r w:rsidRPr="00AB770E">
              <w:rPr>
                <w:sz w:val="22"/>
                <w:szCs w:val="22"/>
              </w:rPr>
              <w:t>английском</w:t>
            </w:r>
            <w:r w:rsidRPr="00AB770E">
              <w:rPr>
                <w:sz w:val="22"/>
                <w:szCs w:val="22"/>
                <w:lang w:val="en-US"/>
              </w:rPr>
              <w:t xml:space="preserve"> </w:t>
            </w:r>
            <w:r w:rsidRPr="00AB770E">
              <w:rPr>
                <w:sz w:val="22"/>
                <w:szCs w:val="22"/>
              </w:rPr>
              <w:t>языке</w:t>
            </w:r>
            <w:r w:rsidRPr="00AB770E">
              <w:rPr>
                <w:sz w:val="22"/>
                <w:szCs w:val="22"/>
                <w:lang w:val="en-US"/>
              </w:rPr>
              <w:t xml:space="preserve">: </w:t>
            </w:r>
            <w:r w:rsidRPr="00AB770E">
              <w:rPr>
                <w:b/>
                <w:sz w:val="22"/>
                <w:szCs w:val="22"/>
                <w:lang w:val="en-US"/>
              </w:rPr>
              <w:t>TKB Investment Partners – Equity Global</w:t>
            </w:r>
            <w:r w:rsidRPr="00AB770E">
              <w:rPr>
                <w:sz w:val="22"/>
                <w:szCs w:val="22"/>
                <w:lang w:val="en-US"/>
              </w:rPr>
              <w:t>.</w:t>
            </w:r>
          </w:p>
        </w:tc>
      </w:tr>
      <w:tr w:rsidR="00777B83" w:rsidRPr="00AB770E" w:rsidTr="00266080">
        <w:trPr>
          <w:trHeight w:val="652"/>
        </w:trPr>
        <w:tc>
          <w:tcPr>
            <w:tcW w:w="568" w:type="dxa"/>
          </w:tcPr>
          <w:p w:rsidR="00777B83" w:rsidRPr="00AB770E"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t>2</w:t>
            </w:r>
          </w:p>
        </w:tc>
        <w:tc>
          <w:tcPr>
            <w:tcW w:w="1076" w:type="dxa"/>
          </w:tcPr>
          <w:p w:rsidR="00777B83" w:rsidRPr="00AB770E" w:rsidRDefault="003F1AB9"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w:t>
            </w:r>
          </w:p>
        </w:tc>
        <w:tc>
          <w:tcPr>
            <w:tcW w:w="4168" w:type="dxa"/>
          </w:tcPr>
          <w:p w:rsidR="00777B83" w:rsidRPr="00AB770E" w:rsidRDefault="003F1AB9" w:rsidP="00631EB8">
            <w:pPr>
              <w:shd w:val="clear" w:color="auto" w:fill="FFFFFF"/>
              <w:autoSpaceDE/>
              <w:autoSpaceDN/>
              <w:spacing w:before="60" w:after="60"/>
              <w:jc w:val="both"/>
              <w:rPr>
                <w:spacing w:val="-1"/>
                <w:sz w:val="22"/>
                <w:szCs w:val="22"/>
              </w:rPr>
            </w:pPr>
            <w:r w:rsidRPr="00AB770E">
              <w:rPr>
                <w:spacing w:val="-1"/>
                <w:sz w:val="22"/>
                <w:szCs w:val="22"/>
              </w:rPr>
              <w:t xml:space="preserve">Краткое название фонда: ОПИФ смешанных инвестиций </w:t>
            </w:r>
            <w:r w:rsidRPr="00AB770E">
              <w:rPr>
                <w:sz w:val="22"/>
                <w:szCs w:val="22"/>
              </w:rPr>
              <w:t xml:space="preserve">«ТКБ </w:t>
            </w:r>
            <w:proofErr w:type="spellStart"/>
            <w:r w:rsidRPr="00AB770E">
              <w:rPr>
                <w:sz w:val="22"/>
                <w:szCs w:val="22"/>
              </w:rPr>
              <w:t>Инвестмент</w:t>
            </w:r>
            <w:proofErr w:type="spellEnd"/>
            <w:r w:rsidRPr="00AB770E">
              <w:rPr>
                <w:sz w:val="22"/>
                <w:szCs w:val="22"/>
              </w:rPr>
              <w:t xml:space="preserve"> </w:t>
            </w:r>
            <w:proofErr w:type="spellStart"/>
            <w:r w:rsidRPr="00AB770E">
              <w:rPr>
                <w:sz w:val="22"/>
                <w:szCs w:val="22"/>
              </w:rPr>
              <w:t>Партнерс</w:t>
            </w:r>
            <w:proofErr w:type="spellEnd"/>
            <w:r w:rsidRPr="00AB770E">
              <w:rPr>
                <w:sz w:val="22"/>
                <w:szCs w:val="22"/>
              </w:rPr>
              <w:t xml:space="preserve"> – Глобальные инвестиции»</w:t>
            </w:r>
            <w:r w:rsidRPr="00AB770E">
              <w:rPr>
                <w:spacing w:val="-1"/>
                <w:sz w:val="22"/>
                <w:szCs w:val="22"/>
              </w:rPr>
              <w:t>.</w:t>
            </w:r>
          </w:p>
        </w:tc>
        <w:tc>
          <w:tcPr>
            <w:tcW w:w="4253" w:type="dxa"/>
          </w:tcPr>
          <w:p w:rsidR="00777B83" w:rsidRPr="00AB770E" w:rsidRDefault="003F1AB9" w:rsidP="000171F1">
            <w:pPr>
              <w:pStyle w:val="23"/>
              <w:shd w:val="clear" w:color="auto" w:fill="auto"/>
              <w:autoSpaceDE/>
              <w:autoSpaceDN/>
              <w:spacing w:after="120"/>
              <w:ind w:left="34"/>
              <w:rPr>
                <w:sz w:val="22"/>
                <w:szCs w:val="22"/>
              </w:rPr>
            </w:pPr>
            <w:r w:rsidRPr="00AB770E">
              <w:rPr>
                <w:spacing w:val="-1"/>
                <w:sz w:val="22"/>
                <w:szCs w:val="22"/>
              </w:rPr>
              <w:t xml:space="preserve">Краткое название фонда: </w:t>
            </w:r>
            <w:r w:rsidRPr="00AB770E">
              <w:rPr>
                <w:b/>
                <w:spacing w:val="-1"/>
                <w:sz w:val="22"/>
                <w:szCs w:val="22"/>
              </w:rPr>
              <w:t xml:space="preserve">ОПИФ рыночных финансовых инструментов </w:t>
            </w:r>
            <w:r w:rsidRPr="00AB770E">
              <w:rPr>
                <w:b/>
                <w:sz w:val="22"/>
                <w:szCs w:val="22"/>
              </w:rPr>
              <w:t xml:space="preserve">«ТКБ </w:t>
            </w:r>
            <w:proofErr w:type="spellStart"/>
            <w:r w:rsidRPr="00AB770E">
              <w:rPr>
                <w:b/>
                <w:sz w:val="22"/>
                <w:szCs w:val="22"/>
              </w:rPr>
              <w:t>Инвестмент</w:t>
            </w:r>
            <w:proofErr w:type="spellEnd"/>
            <w:r w:rsidRPr="00AB770E">
              <w:rPr>
                <w:b/>
                <w:sz w:val="22"/>
                <w:szCs w:val="22"/>
              </w:rPr>
              <w:t xml:space="preserve"> </w:t>
            </w:r>
            <w:proofErr w:type="spellStart"/>
            <w:r w:rsidRPr="00AB770E">
              <w:rPr>
                <w:b/>
                <w:sz w:val="22"/>
                <w:szCs w:val="22"/>
              </w:rPr>
              <w:t>Партнерс</w:t>
            </w:r>
            <w:proofErr w:type="spellEnd"/>
            <w:r w:rsidRPr="00AB770E">
              <w:rPr>
                <w:b/>
                <w:sz w:val="22"/>
                <w:szCs w:val="22"/>
              </w:rPr>
              <w:t xml:space="preserve"> – Фонд акций глобальный»</w:t>
            </w:r>
            <w:r w:rsidRPr="00AB770E">
              <w:rPr>
                <w:spacing w:val="-1"/>
                <w:sz w:val="22"/>
                <w:szCs w:val="22"/>
              </w:rPr>
              <w:t>.</w:t>
            </w:r>
          </w:p>
        </w:tc>
      </w:tr>
      <w:tr w:rsidR="00313DC0" w:rsidRPr="00AB770E" w:rsidTr="00266080">
        <w:trPr>
          <w:trHeight w:val="652"/>
        </w:trPr>
        <w:tc>
          <w:tcPr>
            <w:tcW w:w="568" w:type="dxa"/>
          </w:tcPr>
          <w:p w:rsidR="00313DC0" w:rsidRPr="00AB770E" w:rsidRDefault="00313DC0" w:rsidP="00576992">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t>3</w:t>
            </w:r>
          </w:p>
        </w:tc>
        <w:tc>
          <w:tcPr>
            <w:tcW w:w="1076" w:type="dxa"/>
          </w:tcPr>
          <w:p w:rsidR="00313DC0" w:rsidRPr="00AB770E" w:rsidRDefault="00631C16"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19.</w:t>
            </w:r>
          </w:p>
        </w:tc>
        <w:tc>
          <w:tcPr>
            <w:tcW w:w="4168" w:type="dxa"/>
          </w:tcPr>
          <w:p w:rsidR="00631C16" w:rsidRPr="00AB770E" w:rsidRDefault="00631C16" w:rsidP="00631C16">
            <w:pPr>
              <w:pStyle w:val="a7"/>
              <w:spacing w:before="60" w:after="60"/>
              <w:jc w:val="both"/>
              <w:rPr>
                <w:sz w:val="22"/>
                <w:szCs w:val="22"/>
              </w:rPr>
            </w:pPr>
            <w:r w:rsidRPr="00AB770E">
              <w:rPr>
                <w:sz w:val="22"/>
                <w:szCs w:val="22"/>
              </w:rPr>
              <w:t xml:space="preserve">Дата </w:t>
            </w:r>
            <w:proofErr w:type="gramStart"/>
            <w:r w:rsidRPr="00AB770E">
              <w:rPr>
                <w:sz w:val="22"/>
                <w:szCs w:val="22"/>
              </w:rPr>
              <w:t>окончания срока действия договора доверительного управления</w:t>
            </w:r>
            <w:proofErr w:type="gramEnd"/>
            <w:r w:rsidRPr="00AB770E">
              <w:rPr>
                <w:sz w:val="22"/>
                <w:szCs w:val="22"/>
              </w:rPr>
              <w:t xml:space="preserve"> фондом 31 декабря 2010г.</w:t>
            </w:r>
          </w:p>
          <w:p w:rsidR="00313DC0" w:rsidRPr="00AB770E" w:rsidRDefault="00631C16" w:rsidP="00631C16">
            <w:pPr>
              <w:adjustRightInd w:val="0"/>
              <w:jc w:val="both"/>
              <w:rPr>
                <w:sz w:val="22"/>
                <w:szCs w:val="22"/>
              </w:rPr>
            </w:pPr>
            <w:r w:rsidRPr="00AB770E">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c>
          <w:tcPr>
            <w:tcW w:w="4253" w:type="dxa"/>
          </w:tcPr>
          <w:p w:rsidR="00631C16" w:rsidRPr="00AB770E" w:rsidRDefault="00631C16" w:rsidP="00631C16">
            <w:pPr>
              <w:pStyle w:val="a7"/>
              <w:spacing w:before="60" w:after="60"/>
              <w:jc w:val="both"/>
              <w:rPr>
                <w:sz w:val="22"/>
                <w:szCs w:val="22"/>
              </w:rPr>
            </w:pPr>
            <w:r w:rsidRPr="00AB770E">
              <w:rPr>
                <w:sz w:val="22"/>
                <w:szCs w:val="22"/>
              </w:rPr>
              <w:t xml:space="preserve">Дата </w:t>
            </w:r>
            <w:proofErr w:type="gramStart"/>
            <w:r w:rsidRPr="00AB770E">
              <w:rPr>
                <w:sz w:val="22"/>
                <w:szCs w:val="22"/>
              </w:rPr>
              <w:t>окончания срока действия договора доверительного управления</w:t>
            </w:r>
            <w:proofErr w:type="gramEnd"/>
            <w:r w:rsidRPr="00AB770E">
              <w:rPr>
                <w:sz w:val="22"/>
                <w:szCs w:val="22"/>
              </w:rPr>
              <w:t xml:space="preserve"> фондом </w:t>
            </w:r>
            <w:r w:rsidR="00344AC0" w:rsidRPr="00344AC0">
              <w:rPr>
                <w:b/>
                <w:sz w:val="22"/>
                <w:szCs w:val="22"/>
              </w:rPr>
              <w:t xml:space="preserve">30 сентября </w:t>
            </w:r>
            <w:r w:rsidRPr="00344AC0">
              <w:rPr>
                <w:b/>
                <w:sz w:val="22"/>
                <w:szCs w:val="22"/>
              </w:rPr>
              <w:t>20</w:t>
            </w:r>
            <w:r w:rsidR="00344AC0" w:rsidRPr="00344AC0">
              <w:rPr>
                <w:b/>
                <w:sz w:val="22"/>
                <w:szCs w:val="22"/>
              </w:rPr>
              <w:t>18</w:t>
            </w:r>
            <w:r w:rsidRPr="00344AC0">
              <w:rPr>
                <w:b/>
                <w:sz w:val="22"/>
                <w:szCs w:val="22"/>
              </w:rPr>
              <w:t xml:space="preserve"> г.</w:t>
            </w:r>
          </w:p>
          <w:p w:rsidR="00340103" w:rsidRPr="00AB770E" w:rsidRDefault="00631C16" w:rsidP="00631C16">
            <w:pPr>
              <w:adjustRightInd w:val="0"/>
              <w:jc w:val="both"/>
              <w:rPr>
                <w:sz w:val="22"/>
                <w:szCs w:val="22"/>
              </w:rPr>
            </w:pPr>
            <w:r w:rsidRPr="00AB770E">
              <w:rPr>
                <w:sz w:val="22"/>
                <w:szCs w:val="22"/>
              </w:rPr>
              <w:t>Срок действия договора доверительного управления фондом считается продленным на тот же срок, если на дату его окончания владельцы инвестиционных паев не потребовали погашения всех принадлежащих им инвестиционных паев или не наступили иные основания для прекращения фонда.</w:t>
            </w:r>
          </w:p>
        </w:tc>
      </w:tr>
      <w:tr w:rsidR="00EC5F2F" w:rsidRPr="00AB770E" w:rsidTr="00266080">
        <w:trPr>
          <w:trHeight w:val="652"/>
        </w:trPr>
        <w:tc>
          <w:tcPr>
            <w:tcW w:w="568" w:type="dxa"/>
          </w:tcPr>
          <w:p w:rsidR="00EC5F2F" w:rsidRPr="00AB770E" w:rsidRDefault="00464936" w:rsidP="00576992">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t>4</w:t>
            </w:r>
          </w:p>
        </w:tc>
        <w:tc>
          <w:tcPr>
            <w:tcW w:w="1076" w:type="dxa"/>
          </w:tcPr>
          <w:p w:rsidR="00EC5F2F" w:rsidRPr="00AB770E" w:rsidRDefault="00631C16"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21.</w:t>
            </w:r>
          </w:p>
        </w:tc>
        <w:tc>
          <w:tcPr>
            <w:tcW w:w="4168" w:type="dxa"/>
          </w:tcPr>
          <w:p w:rsidR="00631C16" w:rsidRPr="00AB770E" w:rsidRDefault="00631C16" w:rsidP="00631C16">
            <w:pPr>
              <w:spacing w:before="60" w:after="60"/>
              <w:jc w:val="both"/>
              <w:rPr>
                <w:sz w:val="22"/>
                <w:szCs w:val="22"/>
              </w:rPr>
            </w:pPr>
            <w:r w:rsidRPr="00AB770E">
              <w:rPr>
                <w:sz w:val="22"/>
                <w:szCs w:val="22"/>
              </w:rPr>
              <w:t>Инвестиционная политика управляющей компании:</w:t>
            </w:r>
          </w:p>
          <w:p w:rsidR="00631C16" w:rsidRPr="00AB770E" w:rsidRDefault="00631C16" w:rsidP="00631C16">
            <w:pPr>
              <w:jc w:val="both"/>
              <w:rPr>
                <w:b/>
                <w:sz w:val="22"/>
                <w:szCs w:val="22"/>
              </w:rPr>
            </w:pPr>
            <w:r w:rsidRPr="00AB770E">
              <w:rPr>
                <w:sz w:val="22"/>
                <w:szCs w:val="22"/>
              </w:rPr>
              <w:t>Инвестиционной политикой управляющей компании является долгосрочное вложение сре</w:t>
            </w:r>
            <w:proofErr w:type="gramStart"/>
            <w:r w:rsidRPr="00AB770E">
              <w:rPr>
                <w:sz w:val="22"/>
                <w:szCs w:val="22"/>
              </w:rPr>
              <w:t>дств в ц</w:t>
            </w:r>
            <w:proofErr w:type="gramEnd"/>
            <w:r w:rsidRPr="00AB770E">
              <w:rPr>
                <w:sz w:val="22"/>
                <w:szCs w:val="22"/>
              </w:rPr>
              <w:t>енные бумаги</w:t>
            </w:r>
            <w:r w:rsidRPr="00AB770E">
              <w:rPr>
                <w:b/>
                <w:sz w:val="22"/>
                <w:szCs w:val="22"/>
              </w:rPr>
              <w:t>, а также краткосрочное вложение средств в имущественные права из фьючерсных и опционных договоров (контрактов).</w:t>
            </w:r>
          </w:p>
          <w:p w:rsidR="00631C16" w:rsidRPr="00AB770E" w:rsidRDefault="00631C16" w:rsidP="00631C16">
            <w:pPr>
              <w:ind w:firstLine="426"/>
              <w:jc w:val="both"/>
              <w:rPr>
                <w:b/>
                <w:sz w:val="22"/>
                <w:szCs w:val="22"/>
              </w:rPr>
            </w:pPr>
            <w:r w:rsidRPr="00AB770E">
              <w:rPr>
                <w:b/>
                <w:sz w:val="22"/>
                <w:szCs w:val="22"/>
              </w:rPr>
              <w:t xml:space="preserve"> Имущественные права из фьючерсных и опционных договоров (контрактов) могут составлять активы при условии что:</w:t>
            </w:r>
          </w:p>
          <w:p w:rsidR="00631C16" w:rsidRPr="00AB770E" w:rsidRDefault="00631C16" w:rsidP="00631C16">
            <w:pPr>
              <w:numPr>
                <w:ilvl w:val="0"/>
                <w:numId w:val="26"/>
              </w:numPr>
              <w:autoSpaceDE/>
              <w:autoSpaceDN/>
              <w:ind w:left="0" w:firstLine="426"/>
              <w:jc w:val="both"/>
              <w:rPr>
                <w:b/>
                <w:sz w:val="22"/>
                <w:szCs w:val="22"/>
              </w:rPr>
            </w:pPr>
            <w:r w:rsidRPr="00AB770E">
              <w:rPr>
                <w:b/>
                <w:sz w:val="22"/>
                <w:szCs w:val="22"/>
              </w:rPr>
              <w:lastRenderedPageBreak/>
              <w:t>указанные договоры заключены на торгах бирж в соответствии с утвержденными ими спецификациями, определяющими стандартные условия соответствующих договоров (контрактов);</w:t>
            </w:r>
          </w:p>
          <w:p w:rsidR="00631C16" w:rsidRPr="00AB770E" w:rsidRDefault="00631C16" w:rsidP="00631C16">
            <w:pPr>
              <w:numPr>
                <w:ilvl w:val="0"/>
                <w:numId w:val="26"/>
              </w:numPr>
              <w:autoSpaceDE/>
              <w:autoSpaceDN/>
              <w:ind w:left="0" w:firstLine="426"/>
              <w:jc w:val="both"/>
              <w:rPr>
                <w:b/>
                <w:sz w:val="22"/>
                <w:szCs w:val="22"/>
              </w:rPr>
            </w:pPr>
            <w:r w:rsidRPr="00AB770E">
              <w:rPr>
                <w:b/>
                <w:sz w:val="22"/>
                <w:szCs w:val="22"/>
              </w:rPr>
              <w:t>сумма величин открытой длинной позиции по всем фьючерсным и опционным контрактам  не превышает:</w:t>
            </w:r>
          </w:p>
          <w:p w:rsidR="00631C16" w:rsidRPr="00AB770E" w:rsidRDefault="00631C16" w:rsidP="00631C16">
            <w:pPr>
              <w:numPr>
                <w:ilvl w:val="0"/>
                <w:numId w:val="27"/>
              </w:numPr>
              <w:autoSpaceDE/>
              <w:autoSpaceDN/>
              <w:ind w:left="0" w:firstLine="426"/>
              <w:jc w:val="both"/>
              <w:rPr>
                <w:b/>
                <w:sz w:val="22"/>
                <w:szCs w:val="22"/>
              </w:rPr>
            </w:pPr>
            <w:r w:rsidRPr="00AB770E">
              <w:rPr>
                <w:b/>
                <w:sz w:val="22"/>
                <w:szCs w:val="22"/>
              </w:rPr>
              <w:t>сумму денежных средств, составляющих активы фонда и находящихся у профессиональных участников рынка ценных бумаг, за вычетом суммы обязательств по передаче денежных средств, составляющих активы фонда, по договорам, не являющимся производными финансовыми инструментами; и</w:t>
            </w:r>
          </w:p>
          <w:p w:rsidR="00631C16" w:rsidRPr="00AB770E" w:rsidRDefault="00631C16" w:rsidP="00631C16">
            <w:pPr>
              <w:numPr>
                <w:ilvl w:val="0"/>
                <w:numId w:val="27"/>
              </w:numPr>
              <w:autoSpaceDE/>
              <w:autoSpaceDN/>
              <w:ind w:left="0" w:firstLine="426"/>
              <w:jc w:val="both"/>
              <w:rPr>
                <w:b/>
                <w:sz w:val="22"/>
                <w:szCs w:val="22"/>
              </w:rPr>
            </w:pPr>
            <w:r w:rsidRPr="00AB770E">
              <w:rPr>
                <w:b/>
                <w:sz w:val="22"/>
                <w:szCs w:val="22"/>
              </w:rPr>
              <w:t>сумму денежных средств, включая иностранную валюту, составляющих активы фонда, на банковских счетах; и</w:t>
            </w:r>
          </w:p>
          <w:p w:rsidR="00631C16" w:rsidRPr="00AB770E" w:rsidRDefault="00631C16" w:rsidP="00631C16">
            <w:pPr>
              <w:numPr>
                <w:ilvl w:val="0"/>
                <w:numId w:val="27"/>
              </w:numPr>
              <w:autoSpaceDE/>
              <w:autoSpaceDN/>
              <w:ind w:left="0" w:firstLine="426"/>
              <w:jc w:val="both"/>
              <w:rPr>
                <w:b/>
                <w:sz w:val="22"/>
                <w:szCs w:val="22"/>
              </w:rPr>
            </w:pPr>
            <w:proofErr w:type="gramStart"/>
            <w:r w:rsidRPr="00AB770E">
              <w:rPr>
                <w:b/>
                <w:sz w:val="22"/>
                <w:szCs w:val="22"/>
              </w:rPr>
              <w:t>сумму денежных средств, составляющих активы фонда, включая иностранную валюту, во вкладах в кредитных организациях, имеющих рейтинг долгосрочной кредитоспособности не ниже уровня "BBB-" по классификации рейтинговых агентств "</w:t>
            </w:r>
            <w:proofErr w:type="spellStart"/>
            <w:r w:rsidRPr="00AB770E">
              <w:rPr>
                <w:b/>
                <w:sz w:val="22"/>
                <w:szCs w:val="22"/>
              </w:rPr>
              <w:t>Фитч</w:t>
            </w:r>
            <w:proofErr w:type="spellEnd"/>
            <w:r w:rsidRPr="00AB770E">
              <w:rPr>
                <w:b/>
                <w:sz w:val="22"/>
                <w:szCs w:val="22"/>
              </w:rPr>
              <w:t xml:space="preserve"> </w:t>
            </w:r>
            <w:proofErr w:type="spellStart"/>
            <w:r w:rsidRPr="00AB770E">
              <w:rPr>
                <w:b/>
                <w:sz w:val="22"/>
                <w:szCs w:val="22"/>
              </w:rPr>
              <w:t>Рейтингс</w:t>
            </w:r>
            <w:proofErr w:type="spellEnd"/>
            <w:r w:rsidRPr="00AB770E">
              <w:rPr>
                <w:b/>
                <w:sz w:val="22"/>
                <w:szCs w:val="22"/>
              </w:rPr>
              <w:t>" (</w:t>
            </w:r>
            <w:proofErr w:type="spellStart"/>
            <w:r w:rsidRPr="00AB770E">
              <w:rPr>
                <w:b/>
                <w:sz w:val="22"/>
                <w:szCs w:val="22"/>
              </w:rPr>
              <w:t>Fitch-Ratings</w:t>
            </w:r>
            <w:proofErr w:type="spellEnd"/>
            <w:r w:rsidRPr="00AB770E">
              <w:rPr>
                <w:b/>
                <w:sz w:val="22"/>
                <w:szCs w:val="22"/>
              </w:rPr>
              <w:t xml:space="preserve">) или "Стандарт энд </w:t>
            </w:r>
            <w:proofErr w:type="spellStart"/>
            <w:r w:rsidRPr="00AB770E">
              <w:rPr>
                <w:b/>
                <w:sz w:val="22"/>
                <w:szCs w:val="22"/>
              </w:rPr>
              <w:t>Пурс</w:t>
            </w:r>
            <w:proofErr w:type="spellEnd"/>
            <w:r w:rsidRPr="00AB770E">
              <w:rPr>
                <w:b/>
                <w:sz w:val="22"/>
                <w:szCs w:val="22"/>
              </w:rPr>
              <w:t>" (</w:t>
            </w:r>
            <w:proofErr w:type="spellStart"/>
            <w:r w:rsidRPr="00AB770E">
              <w:rPr>
                <w:b/>
                <w:sz w:val="22"/>
                <w:szCs w:val="22"/>
              </w:rPr>
              <w:t>Standard</w:t>
            </w:r>
            <w:proofErr w:type="spellEnd"/>
            <w:r w:rsidRPr="00AB770E">
              <w:rPr>
                <w:b/>
                <w:sz w:val="22"/>
                <w:szCs w:val="22"/>
              </w:rPr>
              <w:t xml:space="preserve"> &amp; </w:t>
            </w:r>
            <w:proofErr w:type="spellStart"/>
            <w:r w:rsidRPr="00AB770E">
              <w:rPr>
                <w:b/>
                <w:sz w:val="22"/>
                <w:szCs w:val="22"/>
              </w:rPr>
              <w:t>Poor's</w:t>
            </w:r>
            <w:proofErr w:type="spellEnd"/>
            <w:r w:rsidRPr="00AB770E">
              <w:rPr>
                <w:b/>
                <w:sz w:val="22"/>
                <w:szCs w:val="22"/>
              </w:rPr>
              <w:t>) либо не ниже уровня "Baa3" по классификации рейтингового агентства "</w:t>
            </w:r>
            <w:proofErr w:type="spellStart"/>
            <w:r w:rsidRPr="00AB770E">
              <w:rPr>
                <w:b/>
                <w:sz w:val="22"/>
                <w:szCs w:val="22"/>
              </w:rPr>
              <w:t>Мудис</w:t>
            </w:r>
            <w:proofErr w:type="spellEnd"/>
            <w:r w:rsidRPr="00AB770E">
              <w:rPr>
                <w:b/>
                <w:sz w:val="22"/>
                <w:szCs w:val="22"/>
              </w:rPr>
              <w:t xml:space="preserve"> </w:t>
            </w:r>
            <w:proofErr w:type="spellStart"/>
            <w:r w:rsidRPr="00AB770E">
              <w:rPr>
                <w:b/>
                <w:sz w:val="22"/>
                <w:szCs w:val="22"/>
              </w:rPr>
              <w:t>Инвесторс</w:t>
            </w:r>
            <w:proofErr w:type="spellEnd"/>
            <w:r w:rsidRPr="00AB770E">
              <w:rPr>
                <w:b/>
                <w:sz w:val="22"/>
                <w:szCs w:val="22"/>
              </w:rPr>
              <w:t xml:space="preserve"> Сервис" (</w:t>
            </w:r>
            <w:proofErr w:type="spellStart"/>
            <w:r w:rsidRPr="00AB770E">
              <w:rPr>
                <w:b/>
                <w:sz w:val="22"/>
                <w:szCs w:val="22"/>
              </w:rPr>
              <w:t>Moody's</w:t>
            </w:r>
            <w:proofErr w:type="spellEnd"/>
            <w:r w:rsidRPr="00AB770E">
              <w:rPr>
                <w:b/>
                <w:sz w:val="22"/>
                <w:szCs w:val="22"/>
              </w:rPr>
              <w:t xml:space="preserve"> </w:t>
            </w:r>
            <w:proofErr w:type="spellStart"/>
            <w:r w:rsidRPr="00AB770E">
              <w:rPr>
                <w:b/>
                <w:sz w:val="22"/>
                <w:szCs w:val="22"/>
              </w:rPr>
              <w:t>Investors</w:t>
            </w:r>
            <w:proofErr w:type="spellEnd"/>
            <w:r w:rsidRPr="00AB770E">
              <w:rPr>
                <w:b/>
                <w:sz w:val="22"/>
                <w:szCs w:val="22"/>
              </w:rPr>
              <w:t xml:space="preserve"> </w:t>
            </w:r>
            <w:proofErr w:type="spellStart"/>
            <w:r w:rsidRPr="00AB770E">
              <w:rPr>
                <w:b/>
                <w:sz w:val="22"/>
                <w:szCs w:val="22"/>
              </w:rPr>
              <w:t>Service</w:t>
            </w:r>
            <w:proofErr w:type="spellEnd"/>
            <w:r w:rsidRPr="00AB770E">
              <w:rPr>
                <w:b/>
                <w:sz w:val="22"/>
                <w:szCs w:val="22"/>
              </w:rPr>
              <w:t>);</w:t>
            </w:r>
            <w:proofErr w:type="gramEnd"/>
            <w:r w:rsidRPr="00AB770E">
              <w:rPr>
                <w:b/>
                <w:sz w:val="22"/>
                <w:szCs w:val="22"/>
              </w:rPr>
              <w:t xml:space="preserve"> и</w:t>
            </w:r>
          </w:p>
          <w:p w:rsidR="00631C16" w:rsidRPr="00AB770E" w:rsidRDefault="00631C16" w:rsidP="00631C16">
            <w:pPr>
              <w:numPr>
                <w:ilvl w:val="0"/>
                <w:numId w:val="27"/>
              </w:numPr>
              <w:autoSpaceDE/>
              <w:autoSpaceDN/>
              <w:ind w:left="0" w:firstLine="426"/>
              <w:jc w:val="both"/>
              <w:rPr>
                <w:b/>
                <w:sz w:val="22"/>
                <w:szCs w:val="22"/>
              </w:rPr>
            </w:pPr>
            <w:r w:rsidRPr="00AB770E">
              <w:rPr>
                <w:b/>
                <w:sz w:val="22"/>
                <w:szCs w:val="22"/>
              </w:rPr>
              <w:t>стоимость государственных ценных бумаг Российской Федерации, составляющих активы фонда, которые допущены к торгам организатора торговли на рынке ценных бумаг и условиями выпуска которых не предусмотрено ограничение их в обороте; и</w:t>
            </w:r>
          </w:p>
          <w:p w:rsidR="00631C16" w:rsidRPr="00AB770E" w:rsidRDefault="00631C16" w:rsidP="00631C16">
            <w:pPr>
              <w:numPr>
                <w:ilvl w:val="0"/>
                <w:numId w:val="27"/>
              </w:numPr>
              <w:autoSpaceDE/>
              <w:autoSpaceDN/>
              <w:ind w:left="0" w:firstLine="426"/>
              <w:jc w:val="both"/>
              <w:rPr>
                <w:b/>
                <w:sz w:val="22"/>
                <w:szCs w:val="22"/>
              </w:rPr>
            </w:pPr>
            <w:r w:rsidRPr="00AB770E">
              <w:rPr>
                <w:b/>
                <w:sz w:val="22"/>
                <w:szCs w:val="22"/>
              </w:rPr>
              <w:t>стоимость облигаций иных эмитентов, составляющих активы фонда, имеющих рейтинг не ниже уровня "BBB-" по классификации рейтинговых агентств "</w:t>
            </w:r>
            <w:proofErr w:type="spellStart"/>
            <w:r w:rsidRPr="00AB770E">
              <w:rPr>
                <w:b/>
                <w:sz w:val="22"/>
                <w:szCs w:val="22"/>
              </w:rPr>
              <w:t>Фитч</w:t>
            </w:r>
            <w:proofErr w:type="spellEnd"/>
            <w:r w:rsidRPr="00AB770E">
              <w:rPr>
                <w:b/>
                <w:sz w:val="22"/>
                <w:szCs w:val="22"/>
              </w:rPr>
              <w:t xml:space="preserve"> </w:t>
            </w:r>
            <w:proofErr w:type="spellStart"/>
            <w:r w:rsidRPr="00AB770E">
              <w:rPr>
                <w:b/>
                <w:sz w:val="22"/>
                <w:szCs w:val="22"/>
              </w:rPr>
              <w:t>Рейтингс</w:t>
            </w:r>
            <w:proofErr w:type="spellEnd"/>
            <w:r w:rsidRPr="00AB770E">
              <w:rPr>
                <w:b/>
                <w:sz w:val="22"/>
                <w:szCs w:val="22"/>
              </w:rPr>
              <w:t>" (</w:t>
            </w:r>
            <w:proofErr w:type="spellStart"/>
            <w:r w:rsidRPr="00AB770E">
              <w:rPr>
                <w:b/>
                <w:sz w:val="22"/>
                <w:szCs w:val="22"/>
              </w:rPr>
              <w:t>Fitch-Ratings</w:t>
            </w:r>
            <w:proofErr w:type="spellEnd"/>
            <w:r w:rsidRPr="00AB770E">
              <w:rPr>
                <w:b/>
                <w:sz w:val="22"/>
                <w:szCs w:val="22"/>
              </w:rPr>
              <w:t xml:space="preserve">) или "Стандарт энд </w:t>
            </w:r>
            <w:proofErr w:type="spellStart"/>
            <w:r w:rsidRPr="00AB770E">
              <w:rPr>
                <w:b/>
                <w:sz w:val="22"/>
                <w:szCs w:val="22"/>
              </w:rPr>
              <w:t>Пурс</w:t>
            </w:r>
            <w:proofErr w:type="spellEnd"/>
            <w:r w:rsidRPr="00AB770E">
              <w:rPr>
                <w:b/>
                <w:sz w:val="22"/>
                <w:szCs w:val="22"/>
              </w:rPr>
              <w:t>" (</w:t>
            </w:r>
            <w:proofErr w:type="spellStart"/>
            <w:r w:rsidRPr="00AB770E">
              <w:rPr>
                <w:b/>
                <w:sz w:val="22"/>
                <w:szCs w:val="22"/>
              </w:rPr>
              <w:t>Standard</w:t>
            </w:r>
            <w:proofErr w:type="spellEnd"/>
            <w:r w:rsidRPr="00AB770E">
              <w:rPr>
                <w:b/>
                <w:sz w:val="22"/>
                <w:szCs w:val="22"/>
              </w:rPr>
              <w:t xml:space="preserve"> &amp; </w:t>
            </w:r>
            <w:proofErr w:type="spellStart"/>
            <w:r w:rsidRPr="00AB770E">
              <w:rPr>
                <w:b/>
                <w:sz w:val="22"/>
                <w:szCs w:val="22"/>
              </w:rPr>
              <w:t>Poor's</w:t>
            </w:r>
            <w:proofErr w:type="spellEnd"/>
            <w:r w:rsidRPr="00AB770E">
              <w:rPr>
                <w:b/>
                <w:sz w:val="22"/>
                <w:szCs w:val="22"/>
              </w:rPr>
              <w:t>) либо не ниже уровня "Baa3" по классификации рейтингового агентства "</w:t>
            </w:r>
            <w:proofErr w:type="spellStart"/>
            <w:r w:rsidRPr="00AB770E">
              <w:rPr>
                <w:b/>
                <w:sz w:val="22"/>
                <w:szCs w:val="22"/>
              </w:rPr>
              <w:t>Мудис</w:t>
            </w:r>
            <w:proofErr w:type="spellEnd"/>
            <w:r w:rsidRPr="00AB770E">
              <w:rPr>
                <w:b/>
                <w:sz w:val="22"/>
                <w:szCs w:val="22"/>
              </w:rPr>
              <w:t xml:space="preserve"> </w:t>
            </w:r>
            <w:proofErr w:type="spellStart"/>
            <w:r w:rsidRPr="00AB770E">
              <w:rPr>
                <w:b/>
                <w:sz w:val="22"/>
                <w:szCs w:val="22"/>
              </w:rPr>
              <w:t>Инвесторс</w:t>
            </w:r>
            <w:proofErr w:type="spellEnd"/>
            <w:r w:rsidRPr="00AB770E">
              <w:rPr>
                <w:b/>
                <w:sz w:val="22"/>
                <w:szCs w:val="22"/>
              </w:rPr>
              <w:t xml:space="preserve"> Сервис" (</w:t>
            </w:r>
            <w:proofErr w:type="spellStart"/>
            <w:r w:rsidRPr="00AB770E">
              <w:rPr>
                <w:b/>
                <w:sz w:val="22"/>
                <w:szCs w:val="22"/>
              </w:rPr>
              <w:t>Moody's</w:t>
            </w:r>
            <w:proofErr w:type="spellEnd"/>
            <w:r w:rsidRPr="00AB770E">
              <w:rPr>
                <w:b/>
                <w:sz w:val="22"/>
                <w:szCs w:val="22"/>
              </w:rPr>
              <w:t xml:space="preserve"> </w:t>
            </w:r>
            <w:proofErr w:type="spellStart"/>
            <w:r w:rsidRPr="00AB770E">
              <w:rPr>
                <w:b/>
                <w:sz w:val="22"/>
                <w:szCs w:val="22"/>
              </w:rPr>
              <w:t>Investors</w:t>
            </w:r>
            <w:proofErr w:type="spellEnd"/>
            <w:r w:rsidRPr="00AB770E">
              <w:rPr>
                <w:b/>
                <w:sz w:val="22"/>
                <w:szCs w:val="22"/>
              </w:rPr>
              <w:t xml:space="preserve"> </w:t>
            </w:r>
            <w:proofErr w:type="spellStart"/>
            <w:r w:rsidRPr="00AB770E">
              <w:rPr>
                <w:b/>
                <w:sz w:val="22"/>
                <w:szCs w:val="22"/>
              </w:rPr>
              <w:t>Service</w:t>
            </w:r>
            <w:proofErr w:type="spellEnd"/>
            <w:r w:rsidRPr="00AB770E">
              <w:rPr>
                <w:b/>
                <w:sz w:val="22"/>
                <w:szCs w:val="22"/>
              </w:rPr>
              <w:t>);</w:t>
            </w:r>
          </w:p>
          <w:p w:rsidR="00EC5F2F" w:rsidRPr="00AB770E" w:rsidRDefault="00631C16" w:rsidP="00631C16">
            <w:pPr>
              <w:ind w:firstLine="426"/>
              <w:jc w:val="both"/>
              <w:rPr>
                <w:sz w:val="22"/>
                <w:szCs w:val="22"/>
              </w:rPr>
            </w:pPr>
            <w:r w:rsidRPr="00AB770E">
              <w:rPr>
                <w:b/>
                <w:sz w:val="22"/>
                <w:szCs w:val="22"/>
              </w:rPr>
              <w:t xml:space="preserve">3) величина совокупной короткой позиции по фьючерсным и опционным </w:t>
            </w:r>
            <w:r w:rsidRPr="00AB770E">
              <w:rPr>
                <w:b/>
                <w:sz w:val="22"/>
                <w:szCs w:val="22"/>
              </w:rPr>
              <w:lastRenderedPageBreak/>
              <w:t>контрактам (рассчитывается по договорам с одним и тем же базовым активом) не превышает величину покрытия совокупной короткой позиции (рассчитывается по активам фонда, изменение цен на которые коррелирует с изменением цен на базовый актив).</w:t>
            </w:r>
          </w:p>
        </w:tc>
        <w:tc>
          <w:tcPr>
            <w:tcW w:w="4253" w:type="dxa"/>
          </w:tcPr>
          <w:p w:rsidR="00631C16" w:rsidRPr="00AB770E" w:rsidRDefault="00631C16" w:rsidP="00631C16">
            <w:pPr>
              <w:spacing w:before="60" w:after="60"/>
              <w:jc w:val="both"/>
              <w:rPr>
                <w:sz w:val="22"/>
                <w:szCs w:val="22"/>
              </w:rPr>
            </w:pPr>
            <w:r w:rsidRPr="00AB770E">
              <w:rPr>
                <w:sz w:val="22"/>
                <w:szCs w:val="22"/>
              </w:rPr>
              <w:lastRenderedPageBreak/>
              <w:t>Инвестиционная политика управляющей компании:</w:t>
            </w:r>
          </w:p>
          <w:p w:rsidR="00EC5F2F" w:rsidRPr="00AB770E" w:rsidRDefault="00631C16" w:rsidP="00631C16">
            <w:pPr>
              <w:jc w:val="both"/>
              <w:rPr>
                <w:sz w:val="22"/>
                <w:szCs w:val="22"/>
              </w:rPr>
            </w:pPr>
            <w:r w:rsidRPr="00AB770E">
              <w:rPr>
                <w:sz w:val="22"/>
                <w:szCs w:val="22"/>
              </w:rPr>
              <w:t>Инвестиционной политикой управляющей компании является долгосрочное вложение сре</w:t>
            </w:r>
            <w:proofErr w:type="gramStart"/>
            <w:r w:rsidRPr="00AB770E">
              <w:rPr>
                <w:sz w:val="22"/>
                <w:szCs w:val="22"/>
              </w:rPr>
              <w:t>дств в ц</w:t>
            </w:r>
            <w:proofErr w:type="gramEnd"/>
            <w:r w:rsidRPr="00AB770E">
              <w:rPr>
                <w:sz w:val="22"/>
                <w:szCs w:val="22"/>
              </w:rPr>
              <w:t>енные бумаги.</w:t>
            </w:r>
          </w:p>
        </w:tc>
      </w:tr>
      <w:tr w:rsidR="00B86DB8" w:rsidRPr="00AB770E" w:rsidTr="00266080">
        <w:trPr>
          <w:trHeight w:val="652"/>
        </w:trPr>
        <w:tc>
          <w:tcPr>
            <w:tcW w:w="568" w:type="dxa"/>
          </w:tcPr>
          <w:p w:rsidR="00B86DB8" w:rsidRPr="00AB770E" w:rsidRDefault="00464936" w:rsidP="00576992">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5</w:t>
            </w:r>
          </w:p>
        </w:tc>
        <w:tc>
          <w:tcPr>
            <w:tcW w:w="1076" w:type="dxa"/>
          </w:tcPr>
          <w:p w:rsidR="00B86DB8" w:rsidRPr="00AB770E" w:rsidRDefault="00631C16"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22.1.</w:t>
            </w:r>
          </w:p>
        </w:tc>
        <w:tc>
          <w:tcPr>
            <w:tcW w:w="4168" w:type="dxa"/>
          </w:tcPr>
          <w:p w:rsidR="00631C16" w:rsidRPr="00AB770E" w:rsidRDefault="00631C16" w:rsidP="00631C16">
            <w:pPr>
              <w:shd w:val="clear" w:color="auto" w:fill="FFFFFF"/>
              <w:tabs>
                <w:tab w:val="left" w:pos="709"/>
              </w:tabs>
              <w:spacing w:after="120"/>
              <w:jc w:val="both"/>
              <w:rPr>
                <w:sz w:val="22"/>
                <w:szCs w:val="22"/>
              </w:rPr>
            </w:pPr>
            <w:r w:rsidRPr="00AB770E">
              <w:rPr>
                <w:sz w:val="22"/>
                <w:szCs w:val="22"/>
              </w:rPr>
              <w:t xml:space="preserve">Имущество, составляющее фонд, может быть инвестировано </w:t>
            </w:r>
            <w:proofErr w:type="gramStart"/>
            <w:r w:rsidRPr="00AB770E">
              <w:rPr>
                <w:sz w:val="22"/>
                <w:szCs w:val="22"/>
              </w:rPr>
              <w:t>в</w:t>
            </w:r>
            <w:proofErr w:type="gramEnd"/>
            <w:r w:rsidRPr="00AB770E">
              <w:rPr>
                <w:sz w:val="22"/>
                <w:szCs w:val="22"/>
              </w:rPr>
              <w:t>:</w:t>
            </w:r>
          </w:p>
          <w:p w:rsidR="00631C16" w:rsidRPr="00AB770E" w:rsidRDefault="00631C16" w:rsidP="00631C16">
            <w:pPr>
              <w:shd w:val="clear" w:color="auto" w:fill="FFFFFF"/>
              <w:tabs>
                <w:tab w:val="left" w:pos="709"/>
              </w:tabs>
              <w:spacing w:after="120"/>
              <w:ind w:firstLine="517"/>
              <w:jc w:val="both"/>
              <w:rPr>
                <w:sz w:val="22"/>
                <w:szCs w:val="22"/>
              </w:rPr>
            </w:pPr>
            <w:r w:rsidRPr="00AB770E">
              <w:rPr>
                <w:sz w:val="22"/>
                <w:szCs w:val="22"/>
              </w:rPr>
              <w:t>22.1.1 денежные средства, в том числе иностранную валюту, на счетах и во вкладах в кредитных организациях;</w:t>
            </w:r>
          </w:p>
          <w:p w:rsidR="00631C16" w:rsidRPr="00AB770E" w:rsidRDefault="00631C16" w:rsidP="00631C16">
            <w:pPr>
              <w:shd w:val="clear" w:color="auto" w:fill="FFFFFF"/>
              <w:tabs>
                <w:tab w:val="left" w:pos="709"/>
              </w:tabs>
              <w:spacing w:after="120"/>
              <w:ind w:firstLine="517"/>
              <w:jc w:val="both"/>
              <w:rPr>
                <w:sz w:val="22"/>
                <w:szCs w:val="22"/>
              </w:rPr>
            </w:pPr>
            <w:r w:rsidRPr="00AB770E">
              <w:rPr>
                <w:sz w:val="22"/>
                <w:szCs w:val="22"/>
              </w:rPr>
              <w:t>22.1.2. полностью оплаченные обыкновенные и привилегированные акции российских открытых акционерных обществ, за исключением акций акционерных инвестиционных фондов (далее – акции российских открытых акционерных обществ);</w:t>
            </w:r>
          </w:p>
          <w:p w:rsidR="00631C16" w:rsidRPr="00AB770E" w:rsidRDefault="00631C16" w:rsidP="00631C16">
            <w:pPr>
              <w:shd w:val="clear" w:color="auto" w:fill="FFFFFF"/>
              <w:tabs>
                <w:tab w:val="left" w:pos="709"/>
              </w:tabs>
              <w:spacing w:after="120"/>
              <w:ind w:firstLine="517"/>
              <w:jc w:val="both"/>
              <w:rPr>
                <w:sz w:val="22"/>
                <w:szCs w:val="22"/>
              </w:rPr>
            </w:pPr>
            <w:r w:rsidRPr="00AB770E">
              <w:rPr>
                <w:sz w:val="22"/>
                <w:szCs w:val="22"/>
              </w:rPr>
              <w:t xml:space="preserve">22.1.3.полностью оплаченные обыкновенные и привилегированные акции иностранных акционерных обществ; </w:t>
            </w:r>
          </w:p>
          <w:p w:rsidR="00631C16" w:rsidRPr="00AB770E" w:rsidRDefault="00631C16" w:rsidP="00631C16">
            <w:pPr>
              <w:shd w:val="clear" w:color="auto" w:fill="FFFFFF"/>
              <w:tabs>
                <w:tab w:val="left" w:pos="709"/>
              </w:tabs>
              <w:spacing w:after="120"/>
              <w:ind w:firstLine="517"/>
              <w:jc w:val="both"/>
              <w:rPr>
                <w:sz w:val="22"/>
                <w:szCs w:val="22"/>
              </w:rPr>
            </w:pPr>
            <w:r w:rsidRPr="00AB770E">
              <w:rPr>
                <w:sz w:val="22"/>
                <w:szCs w:val="22"/>
              </w:rPr>
              <w:t>22.1.4. долговые инструменты;</w:t>
            </w:r>
          </w:p>
          <w:p w:rsidR="00631C16" w:rsidRPr="00AB770E" w:rsidRDefault="00631C16" w:rsidP="00631C16">
            <w:pPr>
              <w:shd w:val="clear" w:color="auto" w:fill="FFFFFF"/>
              <w:tabs>
                <w:tab w:val="left" w:pos="709"/>
              </w:tabs>
              <w:spacing w:after="120"/>
              <w:ind w:firstLine="517"/>
              <w:jc w:val="both"/>
              <w:rPr>
                <w:sz w:val="22"/>
                <w:szCs w:val="22"/>
              </w:rPr>
            </w:pPr>
            <w:r w:rsidRPr="00AB770E">
              <w:rPr>
                <w:sz w:val="22"/>
                <w:szCs w:val="22"/>
              </w:rPr>
              <w:t xml:space="preserve">22.1.5. </w:t>
            </w:r>
            <w:r w:rsidRPr="0094244F">
              <w:rPr>
                <w:sz w:val="22"/>
                <w:szCs w:val="22"/>
              </w:rPr>
              <w:t xml:space="preserve">акции акционерных инвестиционных фондов и инвестиционные паи открытых, интервальных и закрытых паевых инвестиционных фондов, за исключением инвестиционных фондов, относящихся к категории фондов </w:t>
            </w:r>
            <w:proofErr w:type="spellStart"/>
            <w:proofErr w:type="gramStart"/>
            <w:r w:rsidRPr="0094244F">
              <w:rPr>
                <w:sz w:val="22"/>
                <w:szCs w:val="22"/>
              </w:rPr>
              <w:t>фондов</w:t>
            </w:r>
            <w:proofErr w:type="spellEnd"/>
            <w:proofErr w:type="gramEnd"/>
            <w:r w:rsidRPr="0094244F">
              <w:rPr>
                <w:sz w:val="22"/>
                <w:szCs w:val="22"/>
              </w:rPr>
              <w:t>;</w:t>
            </w:r>
          </w:p>
          <w:p w:rsidR="00631C16" w:rsidRPr="0094244F" w:rsidRDefault="00631C16" w:rsidP="00631C16">
            <w:pPr>
              <w:adjustRightInd w:val="0"/>
              <w:ind w:firstLine="517"/>
              <w:jc w:val="both"/>
              <w:rPr>
                <w:sz w:val="22"/>
                <w:szCs w:val="22"/>
              </w:rPr>
            </w:pPr>
            <w:proofErr w:type="gramStart"/>
            <w:r w:rsidRPr="0094244F">
              <w:rPr>
                <w:sz w:val="22"/>
                <w:szCs w:val="22"/>
              </w:rPr>
              <w:t>22.1.6.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"O" или, если паи (акции) этого фонда прошли процедуру листинга хотя бы на одной из фондовых бирж, указанных в подпункте 22.7.3 настоящих Правил, - значение "C", пятая буква - значение "S";</w:t>
            </w:r>
            <w:proofErr w:type="gramEnd"/>
          </w:p>
          <w:p w:rsidR="00631C16" w:rsidRPr="0094244F" w:rsidRDefault="00631C16" w:rsidP="00631C16">
            <w:pPr>
              <w:shd w:val="clear" w:color="auto" w:fill="FFFFFF"/>
              <w:tabs>
                <w:tab w:val="left" w:pos="709"/>
              </w:tabs>
              <w:spacing w:after="120"/>
              <w:ind w:firstLine="517"/>
              <w:jc w:val="both"/>
              <w:rPr>
                <w:sz w:val="22"/>
                <w:szCs w:val="22"/>
              </w:rPr>
            </w:pPr>
            <w:r w:rsidRPr="0094244F">
              <w:rPr>
                <w:sz w:val="22"/>
                <w:szCs w:val="22"/>
              </w:rPr>
              <w:t>22.1.7. российские и иностранные депозитарные расписки на ценные бумаги, предусмотренные настоящим пунктом;</w:t>
            </w:r>
          </w:p>
          <w:p w:rsidR="00B86DB8" w:rsidRPr="00AB770E" w:rsidRDefault="00631C16" w:rsidP="00631C16">
            <w:pPr>
              <w:shd w:val="clear" w:color="auto" w:fill="FFFFFF"/>
              <w:tabs>
                <w:tab w:val="left" w:pos="709"/>
              </w:tabs>
              <w:spacing w:after="120"/>
              <w:ind w:firstLine="517"/>
              <w:jc w:val="both"/>
              <w:rPr>
                <w:b/>
                <w:sz w:val="22"/>
                <w:szCs w:val="22"/>
              </w:rPr>
            </w:pPr>
            <w:r w:rsidRPr="0094244F">
              <w:rPr>
                <w:sz w:val="22"/>
                <w:szCs w:val="22"/>
              </w:rPr>
              <w:t>22.1.8. имущественные права из фьючерсных и опционных договоров (контрактов), базовым активом которых является имущество (индекс), предусмотренное пунктом 22.8. настоящих Правил.</w:t>
            </w:r>
          </w:p>
        </w:tc>
        <w:tc>
          <w:tcPr>
            <w:tcW w:w="4253" w:type="dxa"/>
          </w:tcPr>
          <w:p w:rsidR="004D16E7" w:rsidRPr="009265F8" w:rsidRDefault="004D16E7" w:rsidP="004D16E7">
            <w:pPr>
              <w:ind w:firstLine="567"/>
              <w:jc w:val="both"/>
              <w:rPr>
                <w:sz w:val="22"/>
                <w:szCs w:val="22"/>
              </w:rPr>
            </w:pPr>
            <w:r w:rsidRPr="009265F8">
              <w:rPr>
                <w:sz w:val="22"/>
                <w:szCs w:val="22"/>
              </w:rPr>
              <w:t xml:space="preserve">Имущество, составляющее фонд, может быть инвестировано </w:t>
            </w:r>
            <w:proofErr w:type="gramStart"/>
            <w:r w:rsidRPr="009265F8">
              <w:rPr>
                <w:sz w:val="22"/>
                <w:szCs w:val="22"/>
              </w:rPr>
              <w:t>в</w:t>
            </w:r>
            <w:proofErr w:type="gramEnd"/>
            <w:r w:rsidRPr="009265F8">
              <w:rPr>
                <w:sz w:val="22"/>
                <w:szCs w:val="22"/>
              </w:rPr>
              <w:t>:</w:t>
            </w:r>
          </w:p>
          <w:p w:rsidR="004D16E7" w:rsidRPr="004D16E7" w:rsidRDefault="004D16E7" w:rsidP="004D16E7">
            <w:pPr>
              <w:ind w:firstLine="567"/>
              <w:jc w:val="both"/>
              <w:rPr>
                <w:b/>
                <w:sz w:val="22"/>
                <w:szCs w:val="22"/>
              </w:rPr>
            </w:pPr>
            <w:r w:rsidRPr="009265F8">
              <w:rPr>
                <w:sz w:val="22"/>
                <w:szCs w:val="22"/>
              </w:rPr>
              <w:t xml:space="preserve">22.1.1 </w:t>
            </w:r>
            <w:r w:rsidRPr="004D16E7">
              <w:rPr>
                <w:b/>
                <w:i/>
                <w:sz w:val="22"/>
                <w:szCs w:val="22"/>
              </w:rPr>
              <w:t>инструменты денежного рынка,</w:t>
            </w:r>
            <w:r w:rsidRPr="004D16E7">
              <w:rPr>
                <w:b/>
                <w:sz w:val="22"/>
                <w:szCs w:val="22"/>
              </w:rPr>
              <w:t xml:space="preserve"> под которыми в целях настоящих Правил понимаются:</w:t>
            </w:r>
          </w:p>
          <w:p w:rsidR="004D16E7" w:rsidRPr="004D16E7" w:rsidRDefault="004D16E7" w:rsidP="004D16E7">
            <w:pPr>
              <w:ind w:firstLine="567"/>
              <w:jc w:val="both"/>
              <w:rPr>
                <w:b/>
                <w:sz w:val="22"/>
                <w:szCs w:val="22"/>
              </w:rPr>
            </w:pPr>
            <w:proofErr w:type="gramStart"/>
            <w:r w:rsidRPr="004D16E7">
              <w:rPr>
                <w:b/>
                <w:sz w:val="22"/>
                <w:szCs w:val="22"/>
              </w:rPr>
              <w:t>22.1.1.1 денежные средства</w:t>
            </w:r>
            <w:r w:rsidRPr="004D16E7">
              <w:rPr>
                <w:b/>
                <w:sz w:val="24"/>
                <w:szCs w:val="24"/>
              </w:rPr>
              <w:t xml:space="preserve"> </w:t>
            </w:r>
            <w:r w:rsidRPr="004D16E7">
              <w:rPr>
                <w:b/>
                <w:sz w:val="22"/>
                <w:szCs w:val="22"/>
              </w:rPr>
              <w:t>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roofErr w:type="gramEnd"/>
          </w:p>
          <w:p w:rsidR="004D16E7" w:rsidRPr="004D16E7" w:rsidRDefault="004D16E7" w:rsidP="004D16E7">
            <w:pPr>
              <w:ind w:firstLine="567"/>
              <w:jc w:val="both"/>
              <w:rPr>
                <w:b/>
                <w:sz w:val="22"/>
                <w:szCs w:val="22"/>
              </w:rPr>
            </w:pPr>
            <w:r w:rsidRPr="004D16E7">
              <w:rPr>
                <w:b/>
                <w:sz w:val="22"/>
                <w:szCs w:val="22"/>
              </w:rPr>
              <w:t>22.1.1.2. государственные ценные бумаги Российской Федерации;</w:t>
            </w:r>
          </w:p>
          <w:p w:rsidR="004D16E7" w:rsidRPr="004D16E7" w:rsidRDefault="004D16E7" w:rsidP="004D16E7">
            <w:pPr>
              <w:ind w:firstLine="567"/>
              <w:jc w:val="both"/>
              <w:rPr>
                <w:b/>
                <w:sz w:val="22"/>
                <w:szCs w:val="22"/>
              </w:rPr>
            </w:pPr>
            <w:r w:rsidRPr="004D16E7">
              <w:rPr>
                <w:b/>
                <w:sz w:val="22"/>
                <w:szCs w:val="22"/>
              </w:rPr>
              <w:t xml:space="preserve">22.1.1.3. государственные ценные бумаги </w:t>
            </w:r>
            <w:r w:rsidR="00FB69B3" w:rsidRPr="00303CB1">
              <w:rPr>
                <w:b/>
                <w:sz w:val="22"/>
                <w:szCs w:val="22"/>
              </w:rPr>
              <w:t>иностранных государств</w:t>
            </w:r>
            <w:r w:rsidRPr="004D16E7">
              <w:rPr>
                <w:b/>
                <w:sz w:val="22"/>
                <w:szCs w:val="22"/>
              </w:rPr>
              <w:t>;</w:t>
            </w:r>
          </w:p>
          <w:p w:rsidR="004D16E7" w:rsidRPr="004D16E7" w:rsidRDefault="004D16E7" w:rsidP="004D16E7">
            <w:pPr>
              <w:ind w:firstLine="567"/>
              <w:jc w:val="both"/>
              <w:rPr>
                <w:b/>
                <w:sz w:val="22"/>
                <w:szCs w:val="22"/>
              </w:rPr>
            </w:pPr>
            <w:r w:rsidRPr="004D16E7">
              <w:rPr>
                <w:b/>
                <w:sz w:val="22"/>
                <w:szCs w:val="22"/>
              </w:rPr>
              <w:t xml:space="preserve">22.1.2. облигации российских хозяйственных обществ, если в информационной системе </w:t>
            </w:r>
            <w:proofErr w:type="spellStart"/>
            <w:r w:rsidRPr="004D16E7">
              <w:rPr>
                <w:b/>
                <w:sz w:val="22"/>
                <w:szCs w:val="22"/>
              </w:rPr>
              <w:t>Блумберг</w:t>
            </w:r>
            <w:proofErr w:type="spellEnd"/>
            <w:r w:rsidRPr="004D16E7">
              <w:rPr>
                <w:b/>
                <w:sz w:val="22"/>
                <w:szCs w:val="22"/>
              </w:rPr>
              <w:t xml:space="preserve"> (</w:t>
            </w:r>
            <w:proofErr w:type="spellStart"/>
            <w:r w:rsidRPr="004D16E7">
              <w:rPr>
                <w:b/>
                <w:sz w:val="22"/>
                <w:szCs w:val="22"/>
              </w:rPr>
              <w:t>Bloomberg</w:t>
            </w:r>
            <w:proofErr w:type="spellEnd"/>
            <w:r w:rsidRPr="004D16E7">
              <w:rPr>
                <w:b/>
                <w:sz w:val="22"/>
                <w:szCs w:val="22"/>
              </w:rPr>
              <w:t>) для таких облигаций признак «</w:t>
            </w:r>
            <w:r w:rsidRPr="004D16E7">
              <w:rPr>
                <w:b/>
                <w:sz w:val="22"/>
                <w:szCs w:val="22"/>
                <w:lang w:val="en-US"/>
              </w:rPr>
              <w:t>CONVERTIBLE</w:t>
            </w:r>
            <w:r w:rsidRPr="004D16E7">
              <w:rPr>
                <w:b/>
                <w:sz w:val="22"/>
                <w:szCs w:val="22"/>
              </w:rPr>
              <w:t>» имеет значение «</w:t>
            </w:r>
            <w:r w:rsidRPr="004D16E7">
              <w:rPr>
                <w:b/>
                <w:sz w:val="22"/>
                <w:szCs w:val="22"/>
                <w:lang w:val="en-US"/>
              </w:rPr>
              <w:t>N</w:t>
            </w:r>
            <w:r w:rsidRPr="004D16E7">
              <w:rPr>
                <w:b/>
                <w:sz w:val="22"/>
                <w:szCs w:val="22"/>
              </w:rPr>
              <w:t>»,  или если одновременно и признак «</w:t>
            </w:r>
            <w:r w:rsidRPr="004D16E7">
              <w:rPr>
                <w:b/>
                <w:sz w:val="22"/>
                <w:szCs w:val="22"/>
                <w:lang w:val="en-US"/>
              </w:rPr>
              <w:t>CONVERTIBLE</w:t>
            </w:r>
            <w:r w:rsidRPr="004D16E7">
              <w:rPr>
                <w:b/>
                <w:sz w:val="22"/>
                <w:szCs w:val="22"/>
              </w:rPr>
              <w:t>» имеет значение «</w:t>
            </w:r>
            <w:r w:rsidRPr="004D16E7">
              <w:rPr>
                <w:b/>
                <w:sz w:val="22"/>
                <w:szCs w:val="22"/>
                <w:lang w:val="en-US"/>
              </w:rPr>
              <w:t>Y</w:t>
            </w:r>
            <w:r w:rsidRPr="004D16E7">
              <w:rPr>
                <w:b/>
                <w:sz w:val="22"/>
                <w:szCs w:val="22"/>
              </w:rPr>
              <w:t>», и признак «</w:t>
            </w:r>
            <w:r w:rsidRPr="004D16E7">
              <w:rPr>
                <w:b/>
                <w:sz w:val="22"/>
                <w:szCs w:val="22"/>
                <w:lang w:val="en-US"/>
              </w:rPr>
              <w:t>ISSUERS</w:t>
            </w:r>
            <w:r w:rsidRPr="004D16E7">
              <w:rPr>
                <w:b/>
                <w:sz w:val="22"/>
                <w:szCs w:val="22"/>
              </w:rPr>
              <w:t>_</w:t>
            </w:r>
            <w:r w:rsidRPr="004D16E7">
              <w:rPr>
                <w:b/>
                <w:sz w:val="22"/>
                <w:szCs w:val="22"/>
                <w:lang w:val="en-US"/>
              </w:rPr>
              <w:t>STOCK</w:t>
            </w:r>
            <w:r w:rsidRPr="004D16E7">
              <w:rPr>
                <w:b/>
                <w:sz w:val="22"/>
                <w:szCs w:val="22"/>
              </w:rPr>
              <w:t>» имеет значение «</w:t>
            </w:r>
            <w:r w:rsidRPr="004D16E7">
              <w:rPr>
                <w:b/>
                <w:sz w:val="22"/>
                <w:szCs w:val="22"/>
                <w:lang w:val="en-US"/>
              </w:rPr>
              <w:t>Y</w:t>
            </w:r>
            <w:r w:rsidRPr="004D16E7">
              <w:rPr>
                <w:b/>
                <w:sz w:val="22"/>
                <w:szCs w:val="22"/>
              </w:rPr>
              <w:t>»;</w:t>
            </w:r>
          </w:p>
          <w:p w:rsidR="004D16E7" w:rsidRPr="004D16E7" w:rsidRDefault="004D16E7" w:rsidP="004D16E7">
            <w:pPr>
              <w:ind w:firstLine="567"/>
              <w:jc w:val="both"/>
              <w:rPr>
                <w:b/>
                <w:sz w:val="22"/>
                <w:szCs w:val="22"/>
              </w:rPr>
            </w:pPr>
            <w:r w:rsidRPr="004D16E7">
              <w:rPr>
                <w:b/>
                <w:sz w:val="22"/>
                <w:szCs w:val="22"/>
              </w:rPr>
              <w:t>22.1.3. государственные ценные бумаги субъектов Российской Федерации и муниципальные ценные бумаги;</w:t>
            </w:r>
          </w:p>
          <w:p w:rsidR="004D16E7" w:rsidRPr="004D16E7" w:rsidRDefault="004D16E7" w:rsidP="004D16E7">
            <w:pPr>
              <w:ind w:firstLine="567"/>
              <w:jc w:val="both"/>
              <w:rPr>
                <w:b/>
                <w:sz w:val="22"/>
                <w:szCs w:val="22"/>
              </w:rPr>
            </w:pPr>
            <w:r w:rsidRPr="004D16E7">
              <w:rPr>
                <w:b/>
                <w:sz w:val="22"/>
                <w:szCs w:val="22"/>
              </w:rPr>
              <w:t xml:space="preserve">22.1.4. </w:t>
            </w:r>
            <w:r w:rsidR="00FB69B3" w:rsidRPr="00303CB1">
              <w:rPr>
                <w:b/>
                <w:sz w:val="22"/>
                <w:szCs w:val="22"/>
              </w:rPr>
              <w:t>облигации иностранных эмитентов,</w:t>
            </w:r>
            <w:r w:rsidRPr="004D16E7">
              <w:rPr>
                <w:b/>
                <w:sz w:val="22"/>
                <w:szCs w:val="22"/>
              </w:rPr>
              <w:t xml:space="preserve"> за исключением государственных ценных бумаг иностранных государств, и международных </w:t>
            </w:r>
            <w:r w:rsidR="00FB69B3">
              <w:rPr>
                <w:b/>
                <w:sz w:val="22"/>
                <w:szCs w:val="22"/>
              </w:rPr>
              <w:t>финансовых организаций;</w:t>
            </w:r>
          </w:p>
          <w:p w:rsidR="004D16E7" w:rsidRPr="004D16E7" w:rsidRDefault="004D16E7" w:rsidP="004D16E7">
            <w:pPr>
              <w:ind w:firstLine="567"/>
              <w:jc w:val="both"/>
              <w:rPr>
                <w:b/>
                <w:sz w:val="22"/>
                <w:szCs w:val="22"/>
              </w:rPr>
            </w:pPr>
            <w:r w:rsidRPr="004D16E7">
              <w:rPr>
                <w:b/>
                <w:sz w:val="22"/>
                <w:szCs w:val="22"/>
              </w:rPr>
              <w:t>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rsidR="004D16E7" w:rsidRPr="004D16E7" w:rsidRDefault="004D16E7" w:rsidP="004D16E7">
            <w:pPr>
              <w:ind w:firstLine="567"/>
              <w:jc w:val="both"/>
              <w:rPr>
                <w:b/>
                <w:sz w:val="22"/>
                <w:szCs w:val="22"/>
              </w:rPr>
            </w:pPr>
            <w:r w:rsidRPr="004D16E7">
              <w:rPr>
                <w:b/>
                <w:sz w:val="22"/>
                <w:szCs w:val="22"/>
              </w:rPr>
              <w:t>22.1.6. полностью оплаченные обыкновенные и привилегированные акции иностранных акционерных обществ;</w:t>
            </w:r>
          </w:p>
          <w:p w:rsidR="004D16E7" w:rsidRPr="004D16E7" w:rsidRDefault="004D16E7" w:rsidP="004D16E7">
            <w:pPr>
              <w:ind w:firstLine="567"/>
              <w:jc w:val="both"/>
              <w:rPr>
                <w:b/>
                <w:sz w:val="22"/>
                <w:szCs w:val="22"/>
              </w:rPr>
            </w:pPr>
            <w:r w:rsidRPr="004D16E7">
              <w:rPr>
                <w:b/>
                <w:sz w:val="22"/>
                <w:szCs w:val="22"/>
              </w:rPr>
              <w:t xml:space="preserve">22.1.7. паи (акции) иностранных </w:t>
            </w:r>
            <w:r w:rsidRPr="004D16E7">
              <w:rPr>
                <w:b/>
                <w:sz w:val="22"/>
                <w:szCs w:val="22"/>
              </w:rPr>
              <w:lastRenderedPageBreak/>
              <w:t>инвестиционных фондов, если присвоенный указанным паям (акциям) код CFI имеет следующие значения: первая буква – значение "E", вторая буква – значение "U</w:t>
            </w:r>
            <w:r w:rsidRPr="00344AC0">
              <w:rPr>
                <w:b/>
                <w:sz w:val="22"/>
                <w:szCs w:val="22"/>
              </w:rPr>
              <w:t xml:space="preserve">", </w:t>
            </w:r>
            <w:r w:rsidR="00C34456" w:rsidRPr="00344AC0">
              <w:rPr>
                <w:b/>
                <w:sz w:val="22"/>
                <w:szCs w:val="22"/>
              </w:rPr>
              <w:t>третья буква - значение "O" или "C",</w:t>
            </w:r>
            <w:r w:rsidR="00C34456" w:rsidRPr="00344AC0">
              <w:rPr>
                <w:sz w:val="22"/>
                <w:szCs w:val="22"/>
              </w:rPr>
              <w:t xml:space="preserve"> </w:t>
            </w:r>
            <w:r w:rsidRPr="00344AC0">
              <w:rPr>
                <w:b/>
                <w:sz w:val="22"/>
                <w:szCs w:val="22"/>
              </w:rPr>
              <w:t>пятая</w:t>
            </w:r>
            <w:r w:rsidRPr="004D16E7">
              <w:rPr>
                <w:b/>
                <w:sz w:val="22"/>
                <w:szCs w:val="22"/>
              </w:rPr>
              <w:t xml:space="preserve"> буква – значение "S",  и если при этом информационной системой </w:t>
            </w:r>
            <w:proofErr w:type="spellStart"/>
            <w:r w:rsidRPr="004D16E7">
              <w:rPr>
                <w:b/>
                <w:sz w:val="22"/>
                <w:szCs w:val="22"/>
              </w:rPr>
              <w:t>Блумберг</w:t>
            </w:r>
            <w:proofErr w:type="spellEnd"/>
            <w:r w:rsidRPr="004D16E7">
              <w:rPr>
                <w:b/>
                <w:sz w:val="22"/>
                <w:szCs w:val="22"/>
              </w:rPr>
              <w:t xml:space="preserve"> (</w:t>
            </w:r>
            <w:proofErr w:type="gramStart"/>
            <w:r w:rsidRPr="004D16E7">
              <w:rPr>
                <w:b/>
                <w:sz w:val="22"/>
                <w:szCs w:val="22"/>
                <w:lang w:val="en-US"/>
              </w:rPr>
              <w:t>Bloomberg</w:t>
            </w:r>
            <w:r w:rsidRPr="004D16E7">
              <w:rPr>
                <w:b/>
                <w:sz w:val="22"/>
                <w:szCs w:val="22"/>
              </w:rPr>
              <w:t xml:space="preserve">) </w:t>
            </w:r>
            <w:proofErr w:type="gramEnd"/>
            <w:r w:rsidRPr="004D16E7">
              <w:rPr>
                <w:b/>
                <w:sz w:val="22"/>
                <w:szCs w:val="22"/>
              </w:rPr>
              <w:t>указанный фонд отнесен к категории акций ("</w:t>
            </w:r>
            <w:r w:rsidRPr="004D16E7">
              <w:rPr>
                <w:b/>
                <w:sz w:val="22"/>
                <w:szCs w:val="22"/>
                <w:lang w:val="en-US"/>
              </w:rPr>
              <w:t>Equity</w:t>
            </w:r>
            <w:r w:rsidRPr="004D16E7">
              <w:rPr>
                <w:b/>
                <w:sz w:val="22"/>
                <w:szCs w:val="22"/>
              </w:rPr>
              <w:t xml:space="preserve">") (в информационной системе </w:t>
            </w:r>
            <w:proofErr w:type="spellStart"/>
            <w:r w:rsidRPr="004D16E7">
              <w:rPr>
                <w:b/>
                <w:sz w:val="22"/>
                <w:szCs w:val="22"/>
              </w:rPr>
              <w:t>Блумберг</w:t>
            </w:r>
            <w:proofErr w:type="spellEnd"/>
            <w:r w:rsidRPr="004D16E7">
              <w:rPr>
                <w:b/>
                <w:sz w:val="22"/>
                <w:szCs w:val="22"/>
              </w:rPr>
              <w:t xml:space="preserve"> (</w:t>
            </w:r>
            <w:proofErr w:type="spellStart"/>
            <w:r w:rsidRPr="004D16E7">
              <w:rPr>
                <w:b/>
                <w:sz w:val="22"/>
                <w:szCs w:val="22"/>
              </w:rPr>
              <w:t>Bloomberg</w:t>
            </w:r>
            <w:proofErr w:type="spellEnd"/>
            <w:r w:rsidRPr="004D16E7">
              <w:rPr>
                <w:b/>
                <w:sz w:val="22"/>
                <w:szCs w:val="22"/>
              </w:rPr>
              <w:t>) признак FUND_ASSET_CLASS_FOCUS такого иностранного инвестиционного фонда имеет значение «</w:t>
            </w:r>
            <w:proofErr w:type="spellStart"/>
            <w:r w:rsidRPr="004D16E7">
              <w:rPr>
                <w:b/>
                <w:sz w:val="22"/>
                <w:szCs w:val="22"/>
              </w:rPr>
              <w:t>Equity</w:t>
            </w:r>
            <w:proofErr w:type="spellEnd"/>
            <w:r w:rsidRPr="004D16E7">
              <w:rPr>
                <w:b/>
                <w:sz w:val="22"/>
                <w:szCs w:val="22"/>
              </w:rPr>
              <w:t>»);</w:t>
            </w:r>
          </w:p>
          <w:p w:rsidR="002D4AA9" w:rsidRPr="00AB770E" w:rsidRDefault="004D16E7" w:rsidP="004D16E7">
            <w:pPr>
              <w:ind w:firstLine="567"/>
              <w:jc w:val="both"/>
              <w:rPr>
                <w:sz w:val="22"/>
                <w:szCs w:val="22"/>
              </w:rPr>
            </w:pPr>
            <w:r w:rsidRPr="004D16E7">
              <w:rPr>
                <w:b/>
                <w:sz w:val="22"/>
                <w:szCs w:val="22"/>
              </w:rPr>
              <w:t>22.1.8. российские и иностранные депозитарные расписки на ценные бумаги, предусмотренные настоящим пунктом.</w:t>
            </w:r>
          </w:p>
        </w:tc>
      </w:tr>
      <w:tr w:rsidR="00D54EAA" w:rsidRPr="00AB770E" w:rsidTr="00266080">
        <w:trPr>
          <w:trHeight w:val="652"/>
        </w:trPr>
        <w:tc>
          <w:tcPr>
            <w:tcW w:w="568" w:type="dxa"/>
          </w:tcPr>
          <w:p w:rsidR="00D54EAA" w:rsidRPr="00AB770E" w:rsidRDefault="00464936" w:rsidP="00576992">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6</w:t>
            </w:r>
          </w:p>
        </w:tc>
        <w:tc>
          <w:tcPr>
            <w:tcW w:w="1076" w:type="dxa"/>
          </w:tcPr>
          <w:p w:rsidR="00D54EAA" w:rsidRPr="00AB770E" w:rsidRDefault="002C1E60"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22.2.</w:t>
            </w:r>
          </w:p>
        </w:tc>
        <w:tc>
          <w:tcPr>
            <w:tcW w:w="4168" w:type="dxa"/>
          </w:tcPr>
          <w:p w:rsidR="004D16E7" w:rsidRPr="00FA1749" w:rsidRDefault="004D16E7" w:rsidP="004D16E7">
            <w:pPr>
              <w:pStyle w:val="3f3f3f3f3f3f3f3f3f3f"/>
              <w:shd w:val="clear" w:color="auto" w:fill="auto"/>
              <w:spacing w:before="0" w:after="120"/>
              <w:ind w:firstLine="284"/>
              <w:rPr>
                <w:sz w:val="22"/>
                <w:szCs w:val="22"/>
              </w:rPr>
            </w:pPr>
            <w:r w:rsidRPr="00FA1749">
              <w:rPr>
                <w:sz w:val="22"/>
                <w:szCs w:val="22"/>
              </w:rPr>
              <w:t>В целях настоящих Правил под долговыми инструментами понимаются:</w:t>
            </w:r>
          </w:p>
          <w:p w:rsidR="004D16E7" w:rsidRPr="00FA1749" w:rsidRDefault="004D16E7" w:rsidP="004D16E7">
            <w:pPr>
              <w:pStyle w:val="3f3f3f3f3f3f3f3f3f3f"/>
              <w:shd w:val="clear" w:color="auto" w:fill="auto"/>
              <w:spacing w:before="0" w:after="120"/>
              <w:ind w:firstLine="720"/>
              <w:rPr>
                <w:sz w:val="22"/>
                <w:szCs w:val="22"/>
              </w:rPr>
            </w:pPr>
            <w:proofErr w:type="gramStart"/>
            <w:r w:rsidRPr="00FA1749">
              <w:rPr>
                <w:sz w:val="22"/>
                <w:szCs w:val="22"/>
              </w:rPr>
              <w:t>2</w:t>
            </w:r>
            <w:r>
              <w:rPr>
                <w:sz w:val="22"/>
                <w:szCs w:val="22"/>
              </w:rPr>
              <w:t>2</w:t>
            </w:r>
            <w:r w:rsidRPr="00FA1749">
              <w:rPr>
                <w:sz w:val="22"/>
                <w:szCs w:val="22"/>
              </w:rPr>
              <w:t>.2.1. облигации российских хозяйственных обществ, если условия их выпуска предусматривают право на получение от эмитента только денежных средств или эмиссионных ценных бумаг и государственная регистрация выпуска которых сопровождалась регистрацией проспекта ценных бумаг или в отношении которых зарегистрирован проспект ценных бумаг (проспект эмиссии ценных бумаг, план приватизации, зарегистрированный в качестве проспекта эмиссии ценных бумаг);</w:t>
            </w:r>
            <w:proofErr w:type="gramEnd"/>
          </w:p>
          <w:p w:rsidR="004D16E7" w:rsidRPr="00FA1749" w:rsidRDefault="004D16E7" w:rsidP="004D16E7">
            <w:pPr>
              <w:pStyle w:val="3f3f3f3f3f3f3f3f3f3f"/>
              <w:shd w:val="clear" w:color="auto" w:fill="auto"/>
              <w:spacing w:before="0" w:after="120"/>
              <w:ind w:firstLine="720"/>
              <w:rPr>
                <w:sz w:val="22"/>
                <w:szCs w:val="22"/>
              </w:rPr>
            </w:pPr>
            <w:r w:rsidRPr="00FA1749">
              <w:rPr>
                <w:sz w:val="22"/>
                <w:szCs w:val="22"/>
              </w:rPr>
              <w:t>2</w:t>
            </w:r>
            <w:r>
              <w:rPr>
                <w:sz w:val="22"/>
                <w:szCs w:val="22"/>
              </w:rPr>
              <w:t>2</w:t>
            </w:r>
            <w:r w:rsidRPr="00FA1749">
              <w:rPr>
                <w:sz w:val="22"/>
                <w:szCs w:val="22"/>
              </w:rPr>
              <w:t>.2.2. биржевые облигации российских хозяйственных обществ;</w:t>
            </w:r>
          </w:p>
          <w:p w:rsidR="004D16E7" w:rsidRPr="00FA1749" w:rsidRDefault="004D16E7" w:rsidP="004D16E7">
            <w:pPr>
              <w:pStyle w:val="3f3f3f3f3f3f3f3f3f3f"/>
              <w:shd w:val="clear" w:color="auto" w:fill="auto"/>
              <w:spacing w:before="0" w:after="120"/>
              <w:ind w:firstLine="720"/>
              <w:rPr>
                <w:sz w:val="22"/>
                <w:szCs w:val="22"/>
              </w:rPr>
            </w:pPr>
            <w:r w:rsidRPr="00FA1749">
              <w:rPr>
                <w:sz w:val="22"/>
                <w:szCs w:val="22"/>
              </w:rPr>
              <w:t>2</w:t>
            </w:r>
            <w:r>
              <w:rPr>
                <w:sz w:val="22"/>
                <w:szCs w:val="22"/>
              </w:rPr>
              <w:t>2</w:t>
            </w:r>
            <w:r w:rsidRPr="00FA1749">
              <w:rPr>
                <w:sz w:val="22"/>
                <w:szCs w:val="22"/>
              </w:rPr>
              <w:t>.2.3. государственные ценные бумаги Российской Федерации, государственные ценные бумаги субъектов Российской Федерации и муниципальные ценные бумаги;</w:t>
            </w:r>
          </w:p>
          <w:p w:rsidR="004D16E7" w:rsidRPr="00FA1749" w:rsidRDefault="004D16E7" w:rsidP="004D16E7">
            <w:pPr>
              <w:pStyle w:val="3f3f3f3f3f3f3f3f3f3f"/>
              <w:shd w:val="clear" w:color="auto" w:fill="auto"/>
              <w:spacing w:before="0" w:after="120"/>
              <w:ind w:firstLine="709"/>
              <w:rPr>
                <w:sz w:val="22"/>
                <w:szCs w:val="22"/>
              </w:rPr>
            </w:pPr>
            <w:r w:rsidRPr="00FA1749">
              <w:rPr>
                <w:sz w:val="22"/>
                <w:szCs w:val="22"/>
              </w:rPr>
              <w:t>2</w:t>
            </w:r>
            <w:r>
              <w:rPr>
                <w:sz w:val="22"/>
                <w:szCs w:val="22"/>
              </w:rPr>
              <w:t>2</w:t>
            </w:r>
            <w:r w:rsidRPr="00FA1749">
              <w:rPr>
                <w:sz w:val="22"/>
                <w:szCs w:val="22"/>
              </w:rPr>
              <w:t>.2.4. облигации иностранных эмитентов и международных финансовых организаций, если по ним предусмотрен возврат суммы основного долга в полном объеме и присвоенный облигациям код CFI имеет следующие значения: первая буква – значение «D», вторая буква – значение «Y», «B», «C», «T»;</w:t>
            </w:r>
          </w:p>
          <w:p w:rsidR="00D54EAA" w:rsidRPr="00AB770E" w:rsidRDefault="004D16E7" w:rsidP="004D16E7">
            <w:pPr>
              <w:pStyle w:val="3f3f3f3f3f3f3f3f3f3f"/>
              <w:shd w:val="clear" w:color="auto" w:fill="auto"/>
              <w:spacing w:before="0" w:after="120"/>
              <w:ind w:firstLine="709"/>
              <w:rPr>
                <w:sz w:val="22"/>
                <w:szCs w:val="22"/>
              </w:rPr>
            </w:pPr>
            <w:r w:rsidRPr="00FA1749">
              <w:rPr>
                <w:sz w:val="22"/>
                <w:szCs w:val="22"/>
              </w:rPr>
              <w:t>2</w:t>
            </w:r>
            <w:r>
              <w:rPr>
                <w:sz w:val="22"/>
                <w:szCs w:val="22"/>
              </w:rPr>
              <w:t>2</w:t>
            </w:r>
            <w:r w:rsidRPr="00FA1749">
              <w:rPr>
                <w:sz w:val="22"/>
                <w:szCs w:val="22"/>
              </w:rPr>
              <w:t>.2.5. российские и иностранные депозитарные расписки на ценные бумаги, предусмотренные настоящим пунктом.</w:t>
            </w:r>
          </w:p>
        </w:tc>
        <w:tc>
          <w:tcPr>
            <w:tcW w:w="4253" w:type="dxa"/>
          </w:tcPr>
          <w:p w:rsidR="004D16E7" w:rsidRPr="004D16E7" w:rsidRDefault="004D16E7" w:rsidP="004D16E7">
            <w:pPr>
              <w:autoSpaceDE/>
              <w:autoSpaceDN/>
              <w:ind w:firstLine="567"/>
              <w:jc w:val="both"/>
              <w:rPr>
                <w:b/>
                <w:sz w:val="22"/>
                <w:szCs w:val="22"/>
              </w:rPr>
            </w:pPr>
            <w:r w:rsidRPr="004D16E7">
              <w:rPr>
                <w:b/>
                <w:sz w:val="22"/>
                <w:szCs w:val="22"/>
              </w:rPr>
              <w:t>В состав активов фонда могут входить:</w:t>
            </w:r>
          </w:p>
          <w:p w:rsidR="004D16E7" w:rsidRPr="004D16E7" w:rsidRDefault="004D16E7" w:rsidP="004D16E7">
            <w:pPr>
              <w:autoSpaceDE/>
              <w:autoSpaceDN/>
              <w:ind w:firstLine="567"/>
              <w:jc w:val="both"/>
              <w:rPr>
                <w:b/>
                <w:sz w:val="22"/>
                <w:szCs w:val="22"/>
              </w:rPr>
            </w:pPr>
            <w:r w:rsidRPr="004D16E7">
              <w:rPr>
                <w:b/>
                <w:sz w:val="22"/>
                <w:szCs w:val="22"/>
              </w:rPr>
              <w:t>22.2.1.</w:t>
            </w:r>
            <w:r w:rsidRPr="004D16E7">
              <w:rPr>
                <w:sz w:val="22"/>
                <w:szCs w:val="22"/>
              </w:rPr>
              <w:t xml:space="preserve"> </w:t>
            </w:r>
            <w:r w:rsidRPr="004D16E7">
              <w:rPr>
                <w:b/>
                <w:sz w:val="22"/>
                <w:szCs w:val="22"/>
              </w:rPr>
              <w:t>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«C», «T»;</w:t>
            </w:r>
          </w:p>
          <w:p w:rsidR="004D16E7" w:rsidRPr="004D16E7" w:rsidRDefault="004D16E7" w:rsidP="004D16E7">
            <w:pPr>
              <w:autoSpaceDE/>
              <w:autoSpaceDN/>
              <w:ind w:firstLine="567"/>
              <w:jc w:val="both"/>
              <w:rPr>
                <w:b/>
                <w:sz w:val="22"/>
                <w:szCs w:val="22"/>
              </w:rPr>
            </w:pPr>
            <w:r w:rsidRPr="004D16E7">
              <w:rPr>
                <w:b/>
                <w:sz w:val="22"/>
                <w:szCs w:val="22"/>
              </w:rPr>
              <w:t>22.2.2.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w:t>
            </w:r>
            <w:r>
              <w:rPr>
                <w:b/>
                <w:sz w:val="22"/>
                <w:szCs w:val="22"/>
              </w:rPr>
              <w:t>вил;</w:t>
            </w:r>
          </w:p>
          <w:p w:rsidR="00D54EAA" w:rsidRPr="004D16E7" w:rsidRDefault="004D16E7" w:rsidP="004D16E7">
            <w:pPr>
              <w:autoSpaceDE/>
              <w:autoSpaceDN/>
              <w:ind w:firstLine="567"/>
              <w:jc w:val="both"/>
              <w:rPr>
                <w:sz w:val="22"/>
                <w:szCs w:val="22"/>
              </w:rPr>
            </w:pPr>
            <w:r w:rsidRPr="004D16E7">
              <w:rPr>
                <w:b/>
                <w:sz w:val="22"/>
                <w:szCs w:val="22"/>
              </w:rPr>
              <w:t>22.2.3. иные активы, включаемые в состав активов фонда в связи с оплатой расходов, связанных с доверительным управлением имуществом, составляющим фонд.</w:t>
            </w:r>
          </w:p>
        </w:tc>
      </w:tr>
      <w:tr w:rsidR="007C0132" w:rsidRPr="00AB770E" w:rsidTr="00266080">
        <w:trPr>
          <w:trHeight w:val="652"/>
        </w:trPr>
        <w:tc>
          <w:tcPr>
            <w:tcW w:w="568" w:type="dxa"/>
          </w:tcPr>
          <w:p w:rsidR="007C0132" w:rsidRPr="00AB770E" w:rsidRDefault="00464936" w:rsidP="00576992">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t>7</w:t>
            </w:r>
          </w:p>
        </w:tc>
        <w:tc>
          <w:tcPr>
            <w:tcW w:w="1076" w:type="dxa"/>
          </w:tcPr>
          <w:p w:rsidR="007C0132" w:rsidRPr="00AB770E" w:rsidRDefault="002C1E60"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22.3.</w:t>
            </w:r>
          </w:p>
        </w:tc>
        <w:tc>
          <w:tcPr>
            <w:tcW w:w="4168" w:type="dxa"/>
          </w:tcPr>
          <w:p w:rsidR="002C1E60" w:rsidRPr="00AB770E" w:rsidRDefault="002C1E60" w:rsidP="002C1E60">
            <w:pPr>
              <w:shd w:val="clear" w:color="auto" w:fill="FFFFFF"/>
              <w:tabs>
                <w:tab w:val="left" w:pos="284"/>
              </w:tabs>
              <w:jc w:val="both"/>
              <w:rPr>
                <w:sz w:val="22"/>
                <w:szCs w:val="22"/>
              </w:rPr>
            </w:pPr>
            <w:r w:rsidRPr="00AB770E">
              <w:rPr>
                <w:sz w:val="22"/>
                <w:szCs w:val="22"/>
              </w:rPr>
              <w:t>В состав активов могут входить:</w:t>
            </w:r>
          </w:p>
          <w:p w:rsidR="002C1E60" w:rsidRPr="00AB770E" w:rsidRDefault="002C1E60" w:rsidP="002C1E60">
            <w:pPr>
              <w:shd w:val="clear" w:color="auto" w:fill="FFFFFF"/>
              <w:tabs>
                <w:tab w:val="left" w:pos="284"/>
              </w:tabs>
              <w:jc w:val="both"/>
              <w:rPr>
                <w:sz w:val="22"/>
                <w:szCs w:val="22"/>
              </w:rPr>
            </w:pPr>
            <w:r w:rsidRPr="00AB770E">
              <w:rPr>
                <w:sz w:val="22"/>
                <w:szCs w:val="22"/>
              </w:rPr>
              <w:t xml:space="preserve">22.3.1. акции акционерных </w:t>
            </w:r>
            <w:r w:rsidRPr="00AB770E">
              <w:rPr>
                <w:sz w:val="22"/>
                <w:szCs w:val="22"/>
              </w:rPr>
              <w:lastRenderedPageBreak/>
              <w:t>инвестиционных фондов, относящихся к следующим категориям:</w:t>
            </w:r>
          </w:p>
          <w:p w:rsidR="002C1E60" w:rsidRPr="00AB770E" w:rsidRDefault="002C1E60" w:rsidP="002C1E60">
            <w:pPr>
              <w:adjustRightInd w:val="0"/>
              <w:ind w:firstLine="540"/>
              <w:jc w:val="both"/>
              <w:rPr>
                <w:sz w:val="22"/>
                <w:szCs w:val="22"/>
              </w:rPr>
            </w:pPr>
            <w:r w:rsidRPr="00AB770E">
              <w:rPr>
                <w:sz w:val="22"/>
                <w:szCs w:val="22"/>
              </w:rPr>
              <w:t>1) фонд денежного рынка;</w:t>
            </w:r>
          </w:p>
          <w:p w:rsidR="002C1E60" w:rsidRPr="00AB770E" w:rsidRDefault="002C1E60" w:rsidP="002C1E60">
            <w:pPr>
              <w:adjustRightInd w:val="0"/>
              <w:ind w:firstLine="540"/>
              <w:jc w:val="both"/>
              <w:rPr>
                <w:sz w:val="22"/>
                <w:szCs w:val="22"/>
              </w:rPr>
            </w:pPr>
            <w:r w:rsidRPr="00AB770E">
              <w:rPr>
                <w:sz w:val="22"/>
                <w:szCs w:val="22"/>
              </w:rPr>
              <w:t>2) фонд облигаций;</w:t>
            </w:r>
          </w:p>
          <w:p w:rsidR="002C1E60" w:rsidRPr="00AB770E" w:rsidRDefault="002C1E60" w:rsidP="002C1E60">
            <w:pPr>
              <w:adjustRightInd w:val="0"/>
              <w:ind w:firstLine="540"/>
              <w:jc w:val="both"/>
              <w:rPr>
                <w:sz w:val="22"/>
                <w:szCs w:val="22"/>
              </w:rPr>
            </w:pPr>
            <w:r w:rsidRPr="00AB770E">
              <w:rPr>
                <w:sz w:val="22"/>
                <w:szCs w:val="22"/>
              </w:rPr>
              <w:t>3) фонд акций;</w:t>
            </w:r>
          </w:p>
          <w:p w:rsidR="002C1E60" w:rsidRPr="00AB770E" w:rsidRDefault="002C1E60" w:rsidP="002C1E60">
            <w:pPr>
              <w:adjustRightInd w:val="0"/>
              <w:ind w:firstLine="540"/>
              <w:jc w:val="both"/>
              <w:rPr>
                <w:sz w:val="22"/>
                <w:szCs w:val="22"/>
              </w:rPr>
            </w:pPr>
            <w:r w:rsidRPr="00AB770E">
              <w:rPr>
                <w:sz w:val="22"/>
                <w:szCs w:val="22"/>
              </w:rPr>
              <w:t>4) фонд смешанных инвестиций;</w:t>
            </w:r>
          </w:p>
          <w:p w:rsidR="002C1E60" w:rsidRPr="00AB770E" w:rsidRDefault="002C1E60" w:rsidP="002C1E60">
            <w:pPr>
              <w:adjustRightInd w:val="0"/>
              <w:ind w:firstLine="540"/>
              <w:jc w:val="both"/>
              <w:rPr>
                <w:sz w:val="22"/>
                <w:szCs w:val="22"/>
              </w:rPr>
            </w:pPr>
            <w:r w:rsidRPr="00AB770E">
              <w:rPr>
                <w:sz w:val="22"/>
                <w:szCs w:val="22"/>
              </w:rPr>
              <w:t>5) фонд прямых инвестиций;</w:t>
            </w:r>
          </w:p>
          <w:p w:rsidR="002C1E60" w:rsidRPr="00AB770E" w:rsidRDefault="002C1E60" w:rsidP="002C1E60">
            <w:pPr>
              <w:adjustRightInd w:val="0"/>
              <w:ind w:firstLine="540"/>
              <w:jc w:val="both"/>
              <w:rPr>
                <w:sz w:val="22"/>
                <w:szCs w:val="22"/>
              </w:rPr>
            </w:pPr>
            <w:r w:rsidRPr="00AB770E">
              <w:rPr>
                <w:sz w:val="22"/>
                <w:szCs w:val="22"/>
              </w:rPr>
              <w:t>6) фонд особо рисковых (венчурных) инвестиций;</w:t>
            </w:r>
          </w:p>
          <w:p w:rsidR="002C1E60" w:rsidRPr="00AB770E" w:rsidRDefault="002C1E60" w:rsidP="002C1E60">
            <w:pPr>
              <w:adjustRightInd w:val="0"/>
              <w:ind w:firstLine="540"/>
              <w:jc w:val="both"/>
              <w:rPr>
                <w:sz w:val="22"/>
                <w:szCs w:val="22"/>
              </w:rPr>
            </w:pPr>
            <w:r w:rsidRPr="00AB770E">
              <w:rPr>
                <w:sz w:val="22"/>
                <w:szCs w:val="22"/>
              </w:rPr>
              <w:t>7) рентный фонд;</w:t>
            </w:r>
          </w:p>
          <w:p w:rsidR="002C1E60" w:rsidRPr="00AB770E" w:rsidRDefault="002C1E60" w:rsidP="002C1E60">
            <w:pPr>
              <w:adjustRightInd w:val="0"/>
              <w:ind w:firstLine="540"/>
              <w:jc w:val="both"/>
              <w:rPr>
                <w:sz w:val="22"/>
                <w:szCs w:val="22"/>
              </w:rPr>
            </w:pPr>
            <w:r w:rsidRPr="00AB770E">
              <w:rPr>
                <w:sz w:val="22"/>
                <w:szCs w:val="22"/>
              </w:rPr>
              <w:t>8) фонд недвижимости;</w:t>
            </w:r>
          </w:p>
          <w:p w:rsidR="002C1E60" w:rsidRPr="00AB770E" w:rsidRDefault="002C1E60" w:rsidP="002C1E60">
            <w:pPr>
              <w:adjustRightInd w:val="0"/>
              <w:ind w:firstLine="540"/>
              <w:jc w:val="both"/>
              <w:rPr>
                <w:sz w:val="22"/>
                <w:szCs w:val="22"/>
              </w:rPr>
            </w:pPr>
            <w:r w:rsidRPr="00AB770E">
              <w:rPr>
                <w:sz w:val="22"/>
                <w:szCs w:val="22"/>
              </w:rPr>
              <w:t>9) ипотечный фонд;</w:t>
            </w:r>
          </w:p>
          <w:p w:rsidR="002C1E60" w:rsidRPr="00AB770E" w:rsidRDefault="002C1E60" w:rsidP="002C1E60">
            <w:pPr>
              <w:adjustRightInd w:val="0"/>
              <w:ind w:firstLine="540"/>
              <w:jc w:val="both"/>
              <w:rPr>
                <w:sz w:val="22"/>
                <w:szCs w:val="22"/>
              </w:rPr>
            </w:pPr>
            <w:r w:rsidRPr="00AB770E">
              <w:rPr>
                <w:sz w:val="22"/>
                <w:szCs w:val="22"/>
              </w:rPr>
              <w:t>10) индексный фонд;</w:t>
            </w:r>
          </w:p>
          <w:p w:rsidR="002C1E60" w:rsidRPr="00AB770E" w:rsidRDefault="002C1E60" w:rsidP="002C1E60">
            <w:pPr>
              <w:adjustRightInd w:val="0"/>
              <w:ind w:firstLine="540"/>
              <w:jc w:val="both"/>
              <w:rPr>
                <w:sz w:val="22"/>
                <w:szCs w:val="22"/>
              </w:rPr>
            </w:pPr>
            <w:r w:rsidRPr="00AB770E">
              <w:rPr>
                <w:sz w:val="22"/>
                <w:szCs w:val="22"/>
              </w:rPr>
              <w:t>11) кредитный фонд;</w:t>
            </w:r>
          </w:p>
          <w:p w:rsidR="002C1E60" w:rsidRPr="00AB770E" w:rsidRDefault="002C1E60" w:rsidP="002C1E60">
            <w:pPr>
              <w:adjustRightInd w:val="0"/>
              <w:ind w:firstLine="540"/>
              <w:jc w:val="both"/>
              <w:rPr>
                <w:sz w:val="22"/>
                <w:szCs w:val="22"/>
              </w:rPr>
            </w:pPr>
            <w:r w:rsidRPr="00AB770E">
              <w:rPr>
                <w:sz w:val="22"/>
                <w:szCs w:val="22"/>
              </w:rPr>
              <w:t>12) фонд товарного рынка;</w:t>
            </w:r>
          </w:p>
          <w:p w:rsidR="002C1E60" w:rsidRPr="00AB770E" w:rsidRDefault="002C1E60" w:rsidP="002C1E60">
            <w:pPr>
              <w:adjustRightInd w:val="0"/>
              <w:ind w:firstLine="540"/>
              <w:jc w:val="both"/>
              <w:rPr>
                <w:sz w:val="22"/>
                <w:szCs w:val="22"/>
              </w:rPr>
            </w:pPr>
            <w:r w:rsidRPr="00AB770E">
              <w:rPr>
                <w:sz w:val="22"/>
                <w:szCs w:val="22"/>
              </w:rPr>
              <w:t>13) хедж-фонд;</w:t>
            </w:r>
          </w:p>
          <w:p w:rsidR="002C1E60" w:rsidRPr="00AB770E" w:rsidRDefault="002C1E60" w:rsidP="002C1E60">
            <w:pPr>
              <w:adjustRightInd w:val="0"/>
              <w:ind w:firstLine="540"/>
              <w:jc w:val="both"/>
              <w:rPr>
                <w:sz w:val="22"/>
                <w:szCs w:val="22"/>
              </w:rPr>
            </w:pPr>
            <w:r w:rsidRPr="00AB770E">
              <w:rPr>
                <w:sz w:val="22"/>
                <w:szCs w:val="22"/>
              </w:rPr>
              <w:t>14) фонд художественных ценностей;</w:t>
            </w:r>
          </w:p>
          <w:p w:rsidR="002C1E60" w:rsidRPr="00AB770E" w:rsidRDefault="002C1E60" w:rsidP="002C1E60">
            <w:pPr>
              <w:shd w:val="clear" w:color="auto" w:fill="FFFFFF"/>
              <w:tabs>
                <w:tab w:val="left" w:pos="284"/>
              </w:tabs>
              <w:jc w:val="both"/>
              <w:rPr>
                <w:sz w:val="22"/>
                <w:szCs w:val="22"/>
              </w:rPr>
            </w:pPr>
            <w:r w:rsidRPr="00AB770E">
              <w:rPr>
                <w:sz w:val="22"/>
                <w:szCs w:val="22"/>
              </w:rPr>
              <w:t>22.3.2. инвестиционные паи открытых паевых инвестиционных фондов, относящихся к следующим категориям:</w:t>
            </w:r>
          </w:p>
          <w:p w:rsidR="002C1E60" w:rsidRPr="00AB770E" w:rsidRDefault="002C1E60" w:rsidP="002C1E60">
            <w:pPr>
              <w:adjustRightInd w:val="0"/>
              <w:ind w:firstLine="540"/>
              <w:jc w:val="both"/>
              <w:rPr>
                <w:sz w:val="22"/>
                <w:szCs w:val="22"/>
              </w:rPr>
            </w:pPr>
            <w:r w:rsidRPr="00AB770E">
              <w:rPr>
                <w:sz w:val="22"/>
                <w:szCs w:val="22"/>
              </w:rPr>
              <w:t>1) фонд денежного рынка;</w:t>
            </w:r>
          </w:p>
          <w:p w:rsidR="002C1E60" w:rsidRPr="00AB770E" w:rsidRDefault="002C1E60" w:rsidP="002C1E60">
            <w:pPr>
              <w:adjustRightInd w:val="0"/>
              <w:ind w:firstLine="540"/>
              <w:jc w:val="both"/>
              <w:rPr>
                <w:sz w:val="22"/>
                <w:szCs w:val="22"/>
              </w:rPr>
            </w:pPr>
            <w:r w:rsidRPr="00AB770E">
              <w:rPr>
                <w:sz w:val="22"/>
                <w:szCs w:val="22"/>
              </w:rPr>
              <w:t>2) фонд облигаций;</w:t>
            </w:r>
          </w:p>
          <w:p w:rsidR="002C1E60" w:rsidRPr="00AB770E" w:rsidRDefault="002C1E60" w:rsidP="002C1E60">
            <w:pPr>
              <w:adjustRightInd w:val="0"/>
              <w:ind w:firstLine="540"/>
              <w:jc w:val="both"/>
              <w:rPr>
                <w:sz w:val="22"/>
                <w:szCs w:val="22"/>
              </w:rPr>
            </w:pPr>
            <w:r w:rsidRPr="00AB770E">
              <w:rPr>
                <w:sz w:val="22"/>
                <w:szCs w:val="22"/>
              </w:rPr>
              <w:t>3) фонд акций;</w:t>
            </w:r>
          </w:p>
          <w:p w:rsidR="002C1E60" w:rsidRPr="00AB770E" w:rsidRDefault="002C1E60" w:rsidP="002C1E60">
            <w:pPr>
              <w:adjustRightInd w:val="0"/>
              <w:ind w:firstLine="540"/>
              <w:jc w:val="both"/>
              <w:rPr>
                <w:sz w:val="22"/>
                <w:szCs w:val="22"/>
              </w:rPr>
            </w:pPr>
            <w:r w:rsidRPr="00AB770E">
              <w:rPr>
                <w:sz w:val="22"/>
                <w:szCs w:val="22"/>
              </w:rPr>
              <w:t>4) фонд смешанных инвестиций;</w:t>
            </w:r>
          </w:p>
          <w:p w:rsidR="002C1E60" w:rsidRPr="00AB770E" w:rsidRDefault="002C1E60" w:rsidP="002C1E60">
            <w:pPr>
              <w:adjustRightInd w:val="0"/>
              <w:ind w:firstLine="540"/>
              <w:jc w:val="both"/>
              <w:rPr>
                <w:sz w:val="22"/>
                <w:szCs w:val="22"/>
              </w:rPr>
            </w:pPr>
            <w:r w:rsidRPr="00AB770E">
              <w:rPr>
                <w:sz w:val="22"/>
                <w:szCs w:val="22"/>
              </w:rPr>
              <w:t>5) индексный фонд;</w:t>
            </w:r>
          </w:p>
          <w:p w:rsidR="002C1E60" w:rsidRPr="00AB770E" w:rsidRDefault="002C1E60" w:rsidP="002C1E60">
            <w:pPr>
              <w:shd w:val="clear" w:color="auto" w:fill="FFFFFF"/>
              <w:tabs>
                <w:tab w:val="left" w:pos="284"/>
              </w:tabs>
              <w:jc w:val="both"/>
              <w:rPr>
                <w:sz w:val="22"/>
                <w:szCs w:val="22"/>
              </w:rPr>
            </w:pPr>
            <w:r w:rsidRPr="00AB770E">
              <w:rPr>
                <w:sz w:val="22"/>
                <w:szCs w:val="22"/>
              </w:rPr>
              <w:t>22.3.3. инвестиционные паи интервальных паевых инвестиционных фондов, относящихся к следующим категориям:</w:t>
            </w:r>
          </w:p>
          <w:p w:rsidR="002C1E60" w:rsidRPr="00AB770E" w:rsidRDefault="002C1E60" w:rsidP="002C1E60">
            <w:pPr>
              <w:adjustRightInd w:val="0"/>
              <w:ind w:firstLine="540"/>
              <w:jc w:val="both"/>
              <w:rPr>
                <w:sz w:val="22"/>
                <w:szCs w:val="22"/>
              </w:rPr>
            </w:pPr>
            <w:r w:rsidRPr="00AB770E">
              <w:rPr>
                <w:sz w:val="22"/>
                <w:szCs w:val="22"/>
              </w:rPr>
              <w:t>1) фонд денежного рынка;</w:t>
            </w:r>
          </w:p>
          <w:p w:rsidR="002C1E60" w:rsidRPr="00AB770E" w:rsidRDefault="002C1E60" w:rsidP="002C1E60">
            <w:pPr>
              <w:adjustRightInd w:val="0"/>
              <w:ind w:firstLine="540"/>
              <w:jc w:val="both"/>
              <w:rPr>
                <w:sz w:val="22"/>
                <w:szCs w:val="22"/>
              </w:rPr>
            </w:pPr>
            <w:r w:rsidRPr="00AB770E">
              <w:rPr>
                <w:sz w:val="22"/>
                <w:szCs w:val="22"/>
              </w:rPr>
              <w:t>2) фонд облигаций;</w:t>
            </w:r>
          </w:p>
          <w:p w:rsidR="002C1E60" w:rsidRPr="00AB770E" w:rsidRDefault="002C1E60" w:rsidP="002C1E60">
            <w:pPr>
              <w:adjustRightInd w:val="0"/>
              <w:ind w:firstLine="540"/>
              <w:jc w:val="both"/>
              <w:rPr>
                <w:sz w:val="22"/>
                <w:szCs w:val="22"/>
              </w:rPr>
            </w:pPr>
            <w:r w:rsidRPr="00AB770E">
              <w:rPr>
                <w:sz w:val="22"/>
                <w:szCs w:val="22"/>
              </w:rPr>
              <w:t>3) фонд акций;</w:t>
            </w:r>
          </w:p>
          <w:p w:rsidR="002C1E60" w:rsidRPr="00AB770E" w:rsidRDefault="002C1E60" w:rsidP="002C1E60">
            <w:pPr>
              <w:adjustRightInd w:val="0"/>
              <w:ind w:firstLine="540"/>
              <w:jc w:val="both"/>
              <w:rPr>
                <w:sz w:val="22"/>
                <w:szCs w:val="22"/>
              </w:rPr>
            </w:pPr>
            <w:r w:rsidRPr="00AB770E">
              <w:rPr>
                <w:sz w:val="22"/>
                <w:szCs w:val="22"/>
              </w:rPr>
              <w:t>4) фонд смешанных инвестиций;</w:t>
            </w:r>
          </w:p>
          <w:p w:rsidR="002C1E60" w:rsidRPr="00AB770E" w:rsidRDefault="002C1E60" w:rsidP="002C1E60">
            <w:pPr>
              <w:adjustRightInd w:val="0"/>
              <w:ind w:firstLine="540"/>
              <w:jc w:val="both"/>
              <w:rPr>
                <w:sz w:val="22"/>
                <w:szCs w:val="22"/>
              </w:rPr>
            </w:pPr>
            <w:r w:rsidRPr="00AB770E">
              <w:rPr>
                <w:sz w:val="22"/>
                <w:szCs w:val="22"/>
              </w:rPr>
              <w:t>5) индексный фонд;</w:t>
            </w:r>
          </w:p>
          <w:p w:rsidR="002C1E60" w:rsidRPr="00AB770E" w:rsidRDefault="002C1E60" w:rsidP="002C1E60">
            <w:pPr>
              <w:adjustRightInd w:val="0"/>
              <w:ind w:firstLine="540"/>
              <w:jc w:val="both"/>
              <w:rPr>
                <w:sz w:val="22"/>
                <w:szCs w:val="22"/>
              </w:rPr>
            </w:pPr>
            <w:r w:rsidRPr="00AB770E">
              <w:rPr>
                <w:sz w:val="22"/>
                <w:szCs w:val="22"/>
              </w:rPr>
              <w:t>6) фонд товарного рынка;</w:t>
            </w:r>
          </w:p>
          <w:p w:rsidR="002C1E60" w:rsidRPr="00AB770E" w:rsidRDefault="002C1E60" w:rsidP="002C1E60">
            <w:pPr>
              <w:adjustRightInd w:val="0"/>
              <w:ind w:firstLine="540"/>
              <w:jc w:val="both"/>
              <w:rPr>
                <w:sz w:val="22"/>
                <w:szCs w:val="22"/>
              </w:rPr>
            </w:pPr>
            <w:r w:rsidRPr="00AB770E">
              <w:rPr>
                <w:sz w:val="22"/>
                <w:szCs w:val="22"/>
              </w:rPr>
              <w:t>7) хедж-фонд;</w:t>
            </w:r>
          </w:p>
          <w:p w:rsidR="002C1E60" w:rsidRPr="00AB770E" w:rsidRDefault="002C1E60" w:rsidP="002C1E60">
            <w:pPr>
              <w:shd w:val="clear" w:color="auto" w:fill="FFFFFF"/>
              <w:tabs>
                <w:tab w:val="left" w:pos="284"/>
              </w:tabs>
              <w:jc w:val="both"/>
              <w:rPr>
                <w:sz w:val="22"/>
                <w:szCs w:val="22"/>
              </w:rPr>
            </w:pPr>
            <w:r w:rsidRPr="00AB770E">
              <w:rPr>
                <w:sz w:val="22"/>
                <w:szCs w:val="22"/>
              </w:rPr>
              <w:t>22.3.4. инвестиционные паи закрытых паевых инвестиционных фондов, относящихся к следующим категориям:</w:t>
            </w:r>
          </w:p>
          <w:p w:rsidR="002C1E60" w:rsidRPr="00AB770E" w:rsidRDefault="002C1E60" w:rsidP="002C1E60">
            <w:pPr>
              <w:adjustRightInd w:val="0"/>
              <w:ind w:firstLine="540"/>
              <w:jc w:val="both"/>
              <w:rPr>
                <w:sz w:val="22"/>
                <w:szCs w:val="22"/>
              </w:rPr>
            </w:pPr>
            <w:r w:rsidRPr="00AB770E">
              <w:rPr>
                <w:sz w:val="22"/>
                <w:szCs w:val="22"/>
              </w:rPr>
              <w:t>1) фонд денежного рынка;</w:t>
            </w:r>
          </w:p>
          <w:p w:rsidR="002C1E60" w:rsidRPr="00AB770E" w:rsidRDefault="002C1E60" w:rsidP="002C1E60">
            <w:pPr>
              <w:adjustRightInd w:val="0"/>
              <w:ind w:firstLine="540"/>
              <w:jc w:val="both"/>
              <w:rPr>
                <w:sz w:val="22"/>
                <w:szCs w:val="22"/>
              </w:rPr>
            </w:pPr>
            <w:r w:rsidRPr="00AB770E">
              <w:rPr>
                <w:sz w:val="22"/>
                <w:szCs w:val="22"/>
              </w:rPr>
              <w:t>2) фонд облигаций;</w:t>
            </w:r>
          </w:p>
          <w:p w:rsidR="002C1E60" w:rsidRPr="00AB770E" w:rsidRDefault="002C1E60" w:rsidP="002C1E60">
            <w:pPr>
              <w:adjustRightInd w:val="0"/>
              <w:ind w:firstLine="540"/>
              <w:jc w:val="both"/>
              <w:rPr>
                <w:sz w:val="22"/>
                <w:szCs w:val="22"/>
              </w:rPr>
            </w:pPr>
            <w:r w:rsidRPr="00AB770E">
              <w:rPr>
                <w:sz w:val="22"/>
                <w:szCs w:val="22"/>
              </w:rPr>
              <w:t>3) фонд акций;</w:t>
            </w:r>
          </w:p>
          <w:p w:rsidR="002C1E60" w:rsidRPr="00AB770E" w:rsidRDefault="002C1E60" w:rsidP="002C1E60">
            <w:pPr>
              <w:adjustRightInd w:val="0"/>
              <w:ind w:firstLine="540"/>
              <w:jc w:val="both"/>
              <w:rPr>
                <w:sz w:val="22"/>
                <w:szCs w:val="22"/>
              </w:rPr>
            </w:pPr>
            <w:r w:rsidRPr="00AB770E">
              <w:rPr>
                <w:sz w:val="22"/>
                <w:szCs w:val="22"/>
              </w:rPr>
              <w:t>4) фонд смешанных инвестиций;</w:t>
            </w:r>
          </w:p>
          <w:p w:rsidR="002C1E60" w:rsidRPr="00AB770E" w:rsidRDefault="002C1E60" w:rsidP="002C1E60">
            <w:pPr>
              <w:adjustRightInd w:val="0"/>
              <w:ind w:firstLine="540"/>
              <w:jc w:val="both"/>
              <w:rPr>
                <w:sz w:val="22"/>
                <w:szCs w:val="22"/>
              </w:rPr>
            </w:pPr>
            <w:r w:rsidRPr="00AB770E">
              <w:rPr>
                <w:sz w:val="22"/>
                <w:szCs w:val="22"/>
              </w:rPr>
              <w:t>5) фонд прямых инвестиций;</w:t>
            </w:r>
          </w:p>
          <w:p w:rsidR="002C1E60" w:rsidRPr="00AB770E" w:rsidRDefault="002C1E60" w:rsidP="002C1E60">
            <w:pPr>
              <w:adjustRightInd w:val="0"/>
              <w:ind w:firstLine="540"/>
              <w:jc w:val="both"/>
              <w:rPr>
                <w:sz w:val="22"/>
                <w:szCs w:val="22"/>
              </w:rPr>
            </w:pPr>
            <w:r w:rsidRPr="00AB770E">
              <w:rPr>
                <w:sz w:val="22"/>
                <w:szCs w:val="22"/>
              </w:rPr>
              <w:t>6) фонд особо рисковых (венчурных) инвестиций;</w:t>
            </w:r>
          </w:p>
          <w:p w:rsidR="002C1E60" w:rsidRPr="00AB770E" w:rsidRDefault="002C1E60" w:rsidP="002C1E60">
            <w:pPr>
              <w:adjustRightInd w:val="0"/>
              <w:ind w:firstLine="540"/>
              <w:jc w:val="both"/>
              <w:rPr>
                <w:sz w:val="22"/>
                <w:szCs w:val="22"/>
              </w:rPr>
            </w:pPr>
            <w:r w:rsidRPr="00AB770E">
              <w:rPr>
                <w:sz w:val="22"/>
                <w:szCs w:val="22"/>
              </w:rPr>
              <w:t>7) рентный фонд;</w:t>
            </w:r>
          </w:p>
          <w:p w:rsidR="002C1E60" w:rsidRPr="00AB770E" w:rsidRDefault="002C1E60" w:rsidP="002C1E60">
            <w:pPr>
              <w:adjustRightInd w:val="0"/>
              <w:ind w:firstLine="540"/>
              <w:jc w:val="both"/>
              <w:rPr>
                <w:sz w:val="22"/>
                <w:szCs w:val="22"/>
              </w:rPr>
            </w:pPr>
            <w:r w:rsidRPr="00AB770E">
              <w:rPr>
                <w:sz w:val="22"/>
                <w:szCs w:val="22"/>
              </w:rPr>
              <w:t>8) фонд недвижимости;</w:t>
            </w:r>
          </w:p>
          <w:p w:rsidR="002C1E60" w:rsidRPr="00AB770E" w:rsidRDefault="002C1E60" w:rsidP="002C1E60">
            <w:pPr>
              <w:adjustRightInd w:val="0"/>
              <w:ind w:firstLine="540"/>
              <w:jc w:val="both"/>
              <w:rPr>
                <w:sz w:val="22"/>
                <w:szCs w:val="22"/>
              </w:rPr>
            </w:pPr>
            <w:r w:rsidRPr="00AB770E">
              <w:rPr>
                <w:sz w:val="22"/>
                <w:szCs w:val="22"/>
              </w:rPr>
              <w:t>9) ипотечный фонд;</w:t>
            </w:r>
          </w:p>
          <w:p w:rsidR="002C1E60" w:rsidRPr="00AB770E" w:rsidRDefault="002C1E60" w:rsidP="002C1E60">
            <w:pPr>
              <w:adjustRightInd w:val="0"/>
              <w:ind w:firstLine="540"/>
              <w:jc w:val="both"/>
              <w:rPr>
                <w:sz w:val="22"/>
                <w:szCs w:val="22"/>
              </w:rPr>
            </w:pPr>
            <w:r w:rsidRPr="00AB770E">
              <w:rPr>
                <w:sz w:val="22"/>
                <w:szCs w:val="22"/>
              </w:rPr>
              <w:t>10) индексный фонд;</w:t>
            </w:r>
          </w:p>
          <w:p w:rsidR="002C1E60" w:rsidRPr="00AB770E" w:rsidRDefault="002C1E60" w:rsidP="002C1E60">
            <w:pPr>
              <w:adjustRightInd w:val="0"/>
              <w:ind w:firstLine="540"/>
              <w:jc w:val="both"/>
              <w:rPr>
                <w:sz w:val="22"/>
                <w:szCs w:val="22"/>
              </w:rPr>
            </w:pPr>
            <w:r w:rsidRPr="00AB770E">
              <w:rPr>
                <w:sz w:val="22"/>
                <w:szCs w:val="22"/>
              </w:rPr>
              <w:t>11) кредитный фонд;</w:t>
            </w:r>
          </w:p>
          <w:p w:rsidR="002C1E60" w:rsidRPr="00AB770E" w:rsidRDefault="002C1E60" w:rsidP="002C1E60">
            <w:pPr>
              <w:adjustRightInd w:val="0"/>
              <w:ind w:firstLine="540"/>
              <w:jc w:val="both"/>
              <w:rPr>
                <w:sz w:val="22"/>
                <w:szCs w:val="22"/>
              </w:rPr>
            </w:pPr>
            <w:r w:rsidRPr="00AB770E">
              <w:rPr>
                <w:sz w:val="22"/>
                <w:szCs w:val="22"/>
              </w:rPr>
              <w:t>12) фонд товарного рынка;</w:t>
            </w:r>
          </w:p>
          <w:p w:rsidR="002C1E60" w:rsidRPr="00AB770E" w:rsidRDefault="002C1E60" w:rsidP="002C1E60">
            <w:pPr>
              <w:adjustRightInd w:val="0"/>
              <w:ind w:firstLine="540"/>
              <w:jc w:val="both"/>
              <w:rPr>
                <w:sz w:val="22"/>
                <w:szCs w:val="22"/>
              </w:rPr>
            </w:pPr>
            <w:r w:rsidRPr="00AB770E">
              <w:rPr>
                <w:sz w:val="22"/>
                <w:szCs w:val="22"/>
              </w:rPr>
              <w:t>13) хедж-фонд;</w:t>
            </w:r>
          </w:p>
          <w:p w:rsidR="002C1E60" w:rsidRPr="00AB770E" w:rsidRDefault="002C1E60" w:rsidP="002C1E60">
            <w:pPr>
              <w:adjustRightInd w:val="0"/>
              <w:ind w:firstLine="540"/>
              <w:jc w:val="both"/>
              <w:rPr>
                <w:sz w:val="22"/>
                <w:szCs w:val="22"/>
              </w:rPr>
            </w:pPr>
            <w:r w:rsidRPr="00AB770E">
              <w:rPr>
                <w:sz w:val="22"/>
                <w:szCs w:val="22"/>
              </w:rPr>
              <w:t>14) фонд художественных ценностей;</w:t>
            </w:r>
          </w:p>
          <w:p w:rsidR="007C0132" w:rsidRPr="00AB770E" w:rsidRDefault="002C1E60" w:rsidP="002C1E60">
            <w:pPr>
              <w:spacing w:after="120"/>
              <w:ind w:firstLine="284"/>
              <w:jc w:val="both"/>
              <w:rPr>
                <w:sz w:val="22"/>
                <w:szCs w:val="22"/>
              </w:rPr>
            </w:pPr>
            <w:r w:rsidRPr="00AB770E">
              <w:rPr>
                <w:sz w:val="22"/>
                <w:szCs w:val="22"/>
              </w:rPr>
              <w:t xml:space="preserve">    15) фонд долгосрочных прямых инвестиций.</w:t>
            </w:r>
          </w:p>
        </w:tc>
        <w:tc>
          <w:tcPr>
            <w:tcW w:w="4253" w:type="dxa"/>
          </w:tcPr>
          <w:p w:rsidR="004D16E7" w:rsidRPr="004D16E7" w:rsidRDefault="004D16E7" w:rsidP="004D16E7">
            <w:pPr>
              <w:ind w:firstLine="567"/>
              <w:jc w:val="both"/>
              <w:rPr>
                <w:b/>
                <w:sz w:val="22"/>
                <w:szCs w:val="22"/>
              </w:rPr>
            </w:pPr>
            <w:r w:rsidRPr="004D16E7">
              <w:rPr>
                <w:b/>
                <w:sz w:val="22"/>
                <w:szCs w:val="22"/>
              </w:rPr>
              <w:lastRenderedPageBreak/>
              <w:t xml:space="preserve">Имущество, составляющее фонд, может быть инвестировано в </w:t>
            </w:r>
            <w:r w:rsidRPr="004D16E7">
              <w:rPr>
                <w:b/>
                <w:sz w:val="22"/>
                <w:szCs w:val="22"/>
              </w:rPr>
              <w:lastRenderedPageBreak/>
              <w:t>облигации, эмитентами которых являются:</w:t>
            </w:r>
          </w:p>
          <w:p w:rsidR="004D16E7" w:rsidRPr="004D16E7" w:rsidRDefault="004D16E7" w:rsidP="004D16E7">
            <w:pPr>
              <w:ind w:firstLine="567"/>
              <w:jc w:val="both"/>
              <w:rPr>
                <w:b/>
                <w:sz w:val="22"/>
                <w:szCs w:val="22"/>
              </w:rPr>
            </w:pPr>
            <w:r w:rsidRPr="004D16E7">
              <w:rPr>
                <w:b/>
                <w:sz w:val="22"/>
                <w:szCs w:val="22"/>
              </w:rPr>
              <w:t>22.3.1. российские органы государственной власти;</w:t>
            </w:r>
          </w:p>
          <w:p w:rsidR="004D16E7" w:rsidRPr="004D16E7" w:rsidRDefault="004D16E7" w:rsidP="004D16E7">
            <w:pPr>
              <w:ind w:firstLine="567"/>
              <w:jc w:val="both"/>
              <w:rPr>
                <w:b/>
                <w:sz w:val="22"/>
                <w:szCs w:val="22"/>
              </w:rPr>
            </w:pPr>
            <w:r w:rsidRPr="004D16E7">
              <w:rPr>
                <w:b/>
                <w:sz w:val="22"/>
                <w:szCs w:val="22"/>
              </w:rPr>
              <w:t>22.3.2. иностранные органы государственной власти;</w:t>
            </w:r>
          </w:p>
          <w:p w:rsidR="004D16E7" w:rsidRPr="004D16E7" w:rsidRDefault="004D16E7" w:rsidP="004D16E7">
            <w:pPr>
              <w:ind w:firstLine="567"/>
              <w:jc w:val="both"/>
              <w:rPr>
                <w:b/>
                <w:sz w:val="22"/>
                <w:szCs w:val="22"/>
              </w:rPr>
            </w:pPr>
            <w:r w:rsidRPr="004D16E7">
              <w:rPr>
                <w:b/>
                <w:sz w:val="22"/>
                <w:szCs w:val="22"/>
              </w:rPr>
              <w:t>22.3.3. органы местного самоуправления;</w:t>
            </w:r>
          </w:p>
          <w:p w:rsidR="004D16E7" w:rsidRPr="004D16E7" w:rsidRDefault="004D16E7" w:rsidP="004D16E7">
            <w:pPr>
              <w:ind w:firstLine="567"/>
              <w:jc w:val="both"/>
              <w:rPr>
                <w:b/>
                <w:sz w:val="22"/>
                <w:szCs w:val="22"/>
              </w:rPr>
            </w:pPr>
            <w:r w:rsidRPr="004D16E7">
              <w:rPr>
                <w:b/>
                <w:sz w:val="22"/>
                <w:szCs w:val="22"/>
              </w:rPr>
              <w:t>22.3.4. международные финансовые организации;</w:t>
            </w:r>
          </w:p>
          <w:p w:rsidR="004D16E7" w:rsidRPr="004D16E7" w:rsidRDefault="004D16E7" w:rsidP="004D16E7">
            <w:pPr>
              <w:ind w:firstLine="567"/>
              <w:jc w:val="both"/>
              <w:rPr>
                <w:b/>
                <w:sz w:val="22"/>
                <w:szCs w:val="22"/>
              </w:rPr>
            </w:pPr>
            <w:r w:rsidRPr="004D16E7">
              <w:rPr>
                <w:b/>
                <w:sz w:val="22"/>
                <w:szCs w:val="22"/>
              </w:rPr>
              <w:t>22.3.5. российские юридические лица;</w:t>
            </w:r>
          </w:p>
          <w:p w:rsidR="004D16E7" w:rsidRPr="004D16E7" w:rsidRDefault="004D16E7" w:rsidP="004D16E7">
            <w:pPr>
              <w:ind w:firstLine="567"/>
              <w:jc w:val="both"/>
              <w:rPr>
                <w:b/>
                <w:sz w:val="22"/>
                <w:szCs w:val="22"/>
              </w:rPr>
            </w:pPr>
            <w:r w:rsidRPr="004D16E7">
              <w:rPr>
                <w:b/>
                <w:sz w:val="22"/>
                <w:szCs w:val="22"/>
              </w:rPr>
              <w:t>22.3.6. иностранные юридические лица.</w:t>
            </w:r>
          </w:p>
          <w:p w:rsidR="008A3996" w:rsidRPr="004D16E7" w:rsidRDefault="008A3996" w:rsidP="004D16E7">
            <w:pPr>
              <w:ind w:firstLine="567"/>
              <w:jc w:val="both"/>
              <w:rPr>
                <w:b/>
                <w:sz w:val="22"/>
                <w:szCs w:val="22"/>
              </w:rPr>
            </w:pPr>
          </w:p>
        </w:tc>
      </w:tr>
      <w:tr w:rsidR="004D16E7" w:rsidRPr="00AB770E" w:rsidTr="00266080">
        <w:trPr>
          <w:trHeight w:val="652"/>
        </w:trPr>
        <w:tc>
          <w:tcPr>
            <w:tcW w:w="568" w:type="dxa"/>
          </w:tcPr>
          <w:p w:rsidR="004D16E7" w:rsidRPr="00AB770E" w:rsidRDefault="007A624B"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rsidR="004D16E7" w:rsidRPr="00AB770E" w:rsidRDefault="004D16E7"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22.4.</w:t>
            </w:r>
          </w:p>
        </w:tc>
        <w:tc>
          <w:tcPr>
            <w:tcW w:w="4168" w:type="dxa"/>
          </w:tcPr>
          <w:p w:rsidR="004D16E7" w:rsidRPr="00FA1749" w:rsidRDefault="004D16E7" w:rsidP="004D16E7">
            <w:pPr>
              <w:spacing w:after="120"/>
              <w:ind w:firstLine="284"/>
              <w:jc w:val="both"/>
              <w:rPr>
                <w:sz w:val="22"/>
                <w:szCs w:val="22"/>
              </w:rPr>
            </w:pPr>
            <w:r w:rsidRPr="00FA1749">
              <w:rPr>
                <w:sz w:val="22"/>
                <w:szCs w:val="22"/>
              </w:rPr>
              <w:t>Имущество, составляющее фонд, может быть инвестировано в облигации, эмитентами которых являются:</w:t>
            </w:r>
          </w:p>
          <w:p w:rsidR="004D16E7" w:rsidRPr="00FA1749" w:rsidRDefault="004D16E7" w:rsidP="004D16E7">
            <w:pPr>
              <w:adjustRightInd w:val="0"/>
              <w:ind w:firstLine="540"/>
              <w:jc w:val="both"/>
              <w:rPr>
                <w:sz w:val="22"/>
                <w:szCs w:val="22"/>
              </w:rPr>
            </w:pPr>
            <w:r w:rsidRPr="00FA1749">
              <w:rPr>
                <w:sz w:val="22"/>
                <w:szCs w:val="22"/>
              </w:rPr>
              <w:t>2</w:t>
            </w:r>
            <w:r>
              <w:rPr>
                <w:sz w:val="22"/>
                <w:szCs w:val="22"/>
              </w:rPr>
              <w:t>2</w:t>
            </w:r>
            <w:r w:rsidRPr="00FA1749">
              <w:rPr>
                <w:sz w:val="22"/>
                <w:szCs w:val="22"/>
              </w:rPr>
              <w:t>.</w:t>
            </w:r>
            <w:r w:rsidRPr="00200882">
              <w:rPr>
                <w:sz w:val="22"/>
                <w:szCs w:val="22"/>
              </w:rPr>
              <w:t>4</w:t>
            </w:r>
            <w:r w:rsidRPr="00FA1749">
              <w:rPr>
                <w:sz w:val="22"/>
                <w:szCs w:val="22"/>
              </w:rPr>
              <w:t>.1. российские органы государственной власти;</w:t>
            </w:r>
          </w:p>
          <w:p w:rsidR="004D16E7" w:rsidRPr="00FA1749" w:rsidRDefault="004D16E7" w:rsidP="004D16E7">
            <w:pPr>
              <w:adjustRightInd w:val="0"/>
              <w:ind w:firstLine="540"/>
              <w:jc w:val="both"/>
              <w:rPr>
                <w:sz w:val="22"/>
                <w:szCs w:val="22"/>
              </w:rPr>
            </w:pPr>
            <w:r w:rsidRPr="00FA1749">
              <w:rPr>
                <w:sz w:val="22"/>
                <w:szCs w:val="22"/>
              </w:rPr>
              <w:t>2</w:t>
            </w:r>
            <w:r>
              <w:rPr>
                <w:sz w:val="22"/>
                <w:szCs w:val="22"/>
              </w:rPr>
              <w:t>2</w:t>
            </w:r>
            <w:r w:rsidRPr="00FA1749">
              <w:rPr>
                <w:sz w:val="22"/>
                <w:szCs w:val="22"/>
              </w:rPr>
              <w:t>.</w:t>
            </w:r>
            <w:r w:rsidRPr="00200882">
              <w:rPr>
                <w:sz w:val="22"/>
                <w:szCs w:val="22"/>
              </w:rPr>
              <w:t>4</w:t>
            </w:r>
            <w:r w:rsidRPr="00FA1749">
              <w:rPr>
                <w:sz w:val="22"/>
                <w:szCs w:val="22"/>
              </w:rPr>
              <w:t>.2. иностранные органы государственной власти;</w:t>
            </w:r>
          </w:p>
          <w:p w:rsidR="004D16E7" w:rsidRPr="00FA1749" w:rsidRDefault="004D16E7" w:rsidP="004D16E7">
            <w:pPr>
              <w:adjustRightInd w:val="0"/>
              <w:ind w:firstLine="540"/>
              <w:jc w:val="both"/>
              <w:rPr>
                <w:sz w:val="22"/>
                <w:szCs w:val="22"/>
              </w:rPr>
            </w:pPr>
            <w:r w:rsidRPr="00FA1749">
              <w:rPr>
                <w:sz w:val="22"/>
                <w:szCs w:val="22"/>
              </w:rPr>
              <w:t>2</w:t>
            </w:r>
            <w:r>
              <w:rPr>
                <w:sz w:val="22"/>
                <w:szCs w:val="22"/>
              </w:rPr>
              <w:t>2</w:t>
            </w:r>
            <w:r w:rsidRPr="00FA1749">
              <w:rPr>
                <w:sz w:val="22"/>
                <w:szCs w:val="22"/>
              </w:rPr>
              <w:t>.</w:t>
            </w:r>
            <w:r w:rsidRPr="00200882">
              <w:rPr>
                <w:sz w:val="22"/>
                <w:szCs w:val="22"/>
              </w:rPr>
              <w:t>4</w:t>
            </w:r>
            <w:r w:rsidRPr="00FA1749">
              <w:rPr>
                <w:sz w:val="22"/>
                <w:szCs w:val="22"/>
              </w:rPr>
              <w:t>.3. органы местного самоуправления;</w:t>
            </w:r>
          </w:p>
          <w:p w:rsidR="004D16E7" w:rsidRPr="00FA1749" w:rsidRDefault="004D16E7" w:rsidP="004D16E7">
            <w:pPr>
              <w:adjustRightInd w:val="0"/>
              <w:ind w:firstLine="540"/>
              <w:jc w:val="both"/>
              <w:rPr>
                <w:sz w:val="22"/>
                <w:szCs w:val="22"/>
              </w:rPr>
            </w:pPr>
            <w:r w:rsidRPr="00FA1749">
              <w:rPr>
                <w:sz w:val="22"/>
                <w:szCs w:val="22"/>
              </w:rPr>
              <w:t>2</w:t>
            </w:r>
            <w:r>
              <w:rPr>
                <w:sz w:val="22"/>
                <w:szCs w:val="22"/>
              </w:rPr>
              <w:t>2</w:t>
            </w:r>
            <w:r w:rsidRPr="00FA1749">
              <w:rPr>
                <w:sz w:val="22"/>
                <w:szCs w:val="22"/>
              </w:rPr>
              <w:t>.</w:t>
            </w:r>
            <w:r w:rsidRPr="00200882">
              <w:rPr>
                <w:sz w:val="22"/>
                <w:szCs w:val="22"/>
              </w:rPr>
              <w:t>4</w:t>
            </w:r>
            <w:r w:rsidRPr="00FA1749">
              <w:rPr>
                <w:sz w:val="22"/>
                <w:szCs w:val="22"/>
              </w:rPr>
              <w:t>.4. международные финансовые организации;</w:t>
            </w:r>
          </w:p>
          <w:p w:rsidR="004D16E7" w:rsidRPr="00FA1749" w:rsidRDefault="004D16E7" w:rsidP="004D16E7">
            <w:pPr>
              <w:adjustRightInd w:val="0"/>
              <w:ind w:firstLine="540"/>
              <w:jc w:val="both"/>
              <w:rPr>
                <w:sz w:val="22"/>
                <w:szCs w:val="22"/>
              </w:rPr>
            </w:pPr>
            <w:r w:rsidRPr="00FA1749">
              <w:rPr>
                <w:sz w:val="22"/>
                <w:szCs w:val="22"/>
              </w:rPr>
              <w:t>2</w:t>
            </w:r>
            <w:r>
              <w:rPr>
                <w:sz w:val="22"/>
                <w:szCs w:val="22"/>
              </w:rPr>
              <w:t>2</w:t>
            </w:r>
            <w:r w:rsidRPr="00FA1749">
              <w:rPr>
                <w:sz w:val="22"/>
                <w:szCs w:val="22"/>
              </w:rPr>
              <w:t>.</w:t>
            </w:r>
            <w:r w:rsidRPr="002D335C">
              <w:rPr>
                <w:sz w:val="22"/>
                <w:szCs w:val="22"/>
              </w:rPr>
              <w:t>4</w:t>
            </w:r>
            <w:r w:rsidRPr="00FA1749">
              <w:rPr>
                <w:sz w:val="22"/>
                <w:szCs w:val="22"/>
              </w:rPr>
              <w:t>.5. российские юридические лица;</w:t>
            </w:r>
          </w:p>
          <w:p w:rsidR="004D16E7" w:rsidRPr="00AB770E" w:rsidRDefault="004D16E7" w:rsidP="004D16E7">
            <w:pPr>
              <w:adjustRightInd w:val="0"/>
              <w:ind w:firstLine="540"/>
              <w:jc w:val="both"/>
              <w:rPr>
                <w:sz w:val="22"/>
                <w:szCs w:val="22"/>
              </w:rPr>
            </w:pPr>
            <w:r w:rsidRPr="00FA1749">
              <w:rPr>
                <w:sz w:val="22"/>
                <w:szCs w:val="22"/>
              </w:rPr>
              <w:t>2</w:t>
            </w:r>
            <w:r>
              <w:rPr>
                <w:sz w:val="22"/>
                <w:szCs w:val="22"/>
              </w:rPr>
              <w:t>2</w:t>
            </w:r>
            <w:r w:rsidRPr="00FA1749">
              <w:rPr>
                <w:sz w:val="22"/>
                <w:szCs w:val="22"/>
              </w:rPr>
              <w:t>.</w:t>
            </w:r>
            <w:r w:rsidRPr="002D335C">
              <w:rPr>
                <w:sz w:val="22"/>
                <w:szCs w:val="22"/>
              </w:rPr>
              <w:t>4</w:t>
            </w:r>
            <w:r w:rsidRPr="00FA1749">
              <w:rPr>
                <w:sz w:val="22"/>
                <w:szCs w:val="22"/>
              </w:rPr>
              <w:t>.6. иностранные юридические лица.</w:t>
            </w:r>
          </w:p>
        </w:tc>
        <w:tc>
          <w:tcPr>
            <w:tcW w:w="4253" w:type="dxa"/>
          </w:tcPr>
          <w:p w:rsidR="004D16E7" w:rsidRPr="004D16E7" w:rsidRDefault="004D16E7" w:rsidP="004D16E7">
            <w:pPr>
              <w:ind w:firstLine="567"/>
              <w:jc w:val="both"/>
              <w:rPr>
                <w:b/>
                <w:sz w:val="22"/>
                <w:szCs w:val="22"/>
              </w:rPr>
            </w:pPr>
            <w:r w:rsidRPr="004D16E7">
              <w:rPr>
                <w:b/>
                <w:sz w:val="22"/>
                <w:szCs w:val="22"/>
              </w:rPr>
              <w:t xml:space="preserve">Лица, обязанные </w:t>
            </w:r>
            <w:proofErr w:type="gramStart"/>
            <w:r w:rsidRPr="004D16E7">
              <w:rPr>
                <w:b/>
                <w:sz w:val="22"/>
                <w:szCs w:val="22"/>
              </w:rPr>
              <w:t>по</w:t>
            </w:r>
            <w:proofErr w:type="gramEnd"/>
            <w:r w:rsidRPr="004D16E7">
              <w:rPr>
                <w:b/>
                <w:sz w:val="22"/>
                <w:szCs w:val="22"/>
              </w:rPr>
              <w:t>:</w:t>
            </w:r>
          </w:p>
          <w:p w:rsidR="004D16E7" w:rsidRPr="004D16E7" w:rsidRDefault="004D16E7" w:rsidP="004D16E7">
            <w:pPr>
              <w:ind w:firstLine="567"/>
              <w:jc w:val="both"/>
              <w:rPr>
                <w:b/>
                <w:sz w:val="22"/>
                <w:szCs w:val="22"/>
              </w:rPr>
            </w:pPr>
            <w:r w:rsidRPr="004D16E7">
              <w:rPr>
                <w:b/>
                <w:sz w:val="22"/>
                <w:szCs w:val="22"/>
              </w:rPr>
              <w:t>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акциям российских акционерных обществ и российским депозитарным распискам, должны быть зарегистрированы в Российской Федерации;</w:t>
            </w:r>
          </w:p>
          <w:p w:rsidR="004D16E7" w:rsidRPr="004D16E7" w:rsidRDefault="004D16E7" w:rsidP="004D16E7">
            <w:pPr>
              <w:ind w:firstLine="567"/>
              <w:jc w:val="both"/>
              <w:rPr>
                <w:b/>
                <w:sz w:val="22"/>
                <w:szCs w:val="22"/>
              </w:rPr>
            </w:pPr>
            <w:r w:rsidRPr="004D16E7">
              <w:rPr>
                <w:b/>
                <w:sz w:val="22"/>
                <w:szCs w:val="22"/>
              </w:rPr>
              <w:t xml:space="preserve">22.4.2. акциям иностранных акционерных обществ, 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w:t>
            </w:r>
            <w:proofErr w:type="gramStart"/>
            <w:r w:rsidRPr="004D16E7">
              <w:rPr>
                <w:b/>
                <w:sz w:val="22"/>
                <w:szCs w:val="22"/>
              </w:rPr>
              <w:t>но</w:t>
            </w:r>
            <w:proofErr w:type="gramEnd"/>
            <w:r w:rsidRPr="004D16E7">
              <w:rPr>
                <w:b/>
                <w:sz w:val="22"/>
                <w:szCs w:val="22"/>
              </w:rPr>
              <w:t xml:space="preserve"> не ограничиваясь, являющихся членами Организации Объединенных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w:t>
            </w:r>
            <w:proofErr w:type="gramStart"/>
            <w:r w:rsidRPr="004D16E7">
              <w:rPr>
                <w:b/>
                <w:sz w:val="22"/>
                <w:szCs w:val="22"/>
              </w:rPr>
              <w:t xml:space="preserve">Бермуды, Британские Виргинские острова, Каймановы острова, Гибралтар, </w:t>
            </w:r>
            <w:proofErr w:type="spellStart"/>
            <w:r w:rsidRPr="004D16E7">
              <w:rPr>
                <w:b/>
                <w:sz w:val="22"/>
                <w:szCs w:val="22"/>
              </w:rPr>
              <w:t>Теркс</w:t>
            </w:r>
            <w:proofErr w:type="spellEnd"/>
            <w:r w:rsidRPr="004D16E7">
              <w:rPr>
                <w:b/>
                <w:sz w:val="22"/>
                <w:szCs w:val="22"/>
              </w:rPr>
              <w:t xml:space="preserve"> и </w:t>
            </w:r>
            <w:proofErr w:type="spellStart"/>
            <w:r w:rsidRPr="004D16E7">
              <w:rPr>
                <w:b/>
                <w:sz w:val="22"/>
                <w:szCs w:val="22"/>
              </w:rPr>
              <w:t>Кайкос</w:t>
            </w:r>
            <w:proofErr w:type="spellEnd"/>
            <w:r w:rsidRPr="004D16E7">
              <w:rPr>
                <w:b/>
                <w:sz w:val="22"/>
                <w:szCs w:val="22"/>
              </w:rPr>
              <w:t>, Остров Мэн, Гернси, Джерси), Китайская Народная Республика (включая специальный административный район Гонконг);</w:t>
            </w:r>
            <w:proofErr w:type="gramEnd"/>
          </w:p>
          <w:p w:rsidR="004D16E7" w:rsidRPr="004D16E7" w:rsidRDefault="004D16E7" w:rsidP="004D16E7">
            <w:pPr>
              <w:ind w:firstLine="567"/>
              <w:jc w:val="both"/>
              <w:rPr>
                <w:b/>
                <w:sz w:val="22"/>
                <w:szCs w:val="22"/>
              </w:rPr>
            </w:pPr>
            <w:r w:rsidRPr="004D16E7">
              <w:rPr>
                <w:b/>
                <w:sz w:val="22"/>
                <w:szCs w:val="22"/>
              </w:rPr>
              <w:t>22.4.3.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4D16E7">
              <w:rPr>
                <w:b/>
                <w:i/>
                <w:sz w:val="22"/>
                <w:szCs w:val="22"/>
              </w:rPr>
              <w:t>далее - иностранные государства</w:t>
            </w:r>
            <w:r w:rsidRPr="004D16E7">
              <w:rPr>
                <w:b/>
                <w:sz w:val="22"/>
                <w:szCs w:val="22"/>
              </w:rPr>
              <w:t>).</w:t>
            </w:r>
          </w:p>
        </w:tc>
      </w:tr>
      <w:tr w:rsidR="00B86DB8" w:rsidRPr="00AB770E" w:rsidTr="00266080">
        <w:trPr>
          <w:trHeight w:val="652"/>
        </w:trPr>
        <w:tc>
          <w:tcPr>
            <w:tcW w:w="568" w:type="dxa"/>
          </w:tcPr>
          <w:p w:rsidR="00B86DB8" w:rsidRPr="00AB770E" w:rsidRDefault="007A624B"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9</w:t>
            </w:r>
          </w:p>
        </w:tc>
        <w:tc>
          <w:tcPr>
            <w:tcW w:w="1076" w:type="dxa"/>
          </w:tcPr>
          <w:p w:rsidR="00B86DB8" w:rsidRPr="00AB770E" w:rsidRDefault="002C1E60" w:rsidP="00CA376C">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22.5.</w:t>
            </w:r>
          </w:p>
        </w:tc>
        <w:tc>
          <w:tcPr>
            <w:tcW w:w="4168" w:type="dxa"/>
          </w:tcPr>
          <w:p w:rsidR="006D7F43" w:rsidRPr="00344AC0" w:rsidRDefault="002C1E60" w:rsidP="00344AC0">
            <w:pPr>
              <w:widowControl w:val="0"/>
              <w:adjustRightInd w:val="0"/>
              <w:spacing w:beforeLines="60" w:before="144" w:line="228" w:lineRule="auto"/>
              <w:ind w:firstLine="284"/>
              <w:rPr>
                <w:rFonts w:ascii="Arial" w:hAnsi="Arial" w:cs="Arial"/>
                <w:b/>
                <w:bCs/>
                <w:sz w:val="22"/>
                <w:szCs w:val="22"/>
                <w:lang w:eastAsia="en-US"/>
              </w:rPr>
            </w:pPr>
            <w:r w:rsidRPr="00AB770E">
              <w:rPr>
                <w:sz w:val="22"/>
                <w:szCs w:val="22"/>
              </w:rPr>
              <w:t xml:space="preserve">Лица, обязанные </w:t>
            </w:r>
            <w:proofErr w:type="gramStart"/>
            <w:r w:rsidRPr="00AB770E">
              <w:rPr>
                <w:sz w:val="22"/>
                <w:szCs w:val="22"/>
              </w:rPr>
              <w:t>по</w:t>
            </w:r>
            <w:proofErr w:type="gramEnd"/>
            <w:r w:rsidRPr="00AB770E">
              <w:rPr>
                <w:sz w:val="22"/>
                <w:szCs w:val="22"/>
              </w:rPr>
              <w:t>:</w:t>
            </w:r>
          </w:p>
          <w:p w:rsidR="006D7F43" w:rsidRPr="00344AC0" w:rsidRDefault="002C1E60" w:rsidP="00344AC0">
            <w:pPr>
              <w:widowControl w:val="0"/>
              <w:tabs>
                <w:tab w:val="left" w:pos="567"/>
              </w:tabs>
              <w:adjustRightInd w:val="0"/>
              <w:spacing w:beforeLines="60" w:before="144" w:line="228" w:lineRule="auto"/>
              <w:jc w:val="both"/>
              <w:rPr>
                <w:rFonts w:ascii="Arial" w:hAnsi="Arial" w:cs="Arial"/>
                <w:b/>
                <w:bCs/>
                <w:sz w:val="22"/>
                <w:szCs w:val="22"/>
                <w:lang w:eastAsia="en-US"/>
              </w:rPr>
            </w:pPr>
            <w:r w:rsidRPr="00AB770E">
              <w:rPr>
                <w:sz w:val="22"/>
                <w:szCs w:val="22"/>
              </w:rPr>
              <w:lastRenderedPageBreak/>
              <w:tab/>
              <w:t>22.5.1.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акциям российских открытых акционерных обществ, российским депозитарным распискам</w:t>
            </w:r>
            <w:r w:rsidRPr="004D16E7">
              <w:rPr>
                <w:sz w:val="22"/>
                <w:szCs w:val="22"/>
              </w:rPr>
              <w:t>, акциям акционерных инвестиционных фондов и инвестиционным паям паевых инвестиционных фондов</w:t>
            </w:r>
            <w:r w:rsidRPr="00AB770E">
              <w:rPr>
                <w:b/>
                <w:sz w:val="22"/>
                <w:szCs w:val="22"/>
              </w:rPr>
              <w:t xml:space="preserve"> </w:t>
            </w:r>
            <w:r w:rsidRPr="00AB770E">
              <w:rPr>
                <w:sz w:val="22"/>
                <w:szCs w:val="22"/>
              </w:rPr>
              <w:t>должны быть зарегистрированы в Российской Федерации;</w:t>
            </w:r>
          </w:p>
          <w:p w:rsidR="006D7F43" w:rsidRPr="00344AC0" w:rsidRDefault="002C1E60" w:rsidP="00344AC0">
            <w:pPr>
              <w:adjustRightInd w:val="0"/>
              <w:spacing w:beforeLines="60" w:before="144"/>
              <w:ind w:firstLine="567"/>
              <w:jc w:val="both"/>
              <w:rPr>
                <w:rFonts w:ascii="Arial" w:hAnsi="Arial" w:cs="Arial"/>
                <w:b/>
                <w:bCs/>
                <w:sz w:val="22"/>
                <w:szCs w:val="22"/>
                <w:lang w:eastAsia="en-US"/>
              </w:rPr>
            </w:pPr>
            <w:r w:rsidRPr="00AB770E">
              <w:rPr>
                <w:sz w:val="22"/>
                <w:szCs w:val="22"/>
              </w:rPr>
              <w:t xml:space="preserve">22.5.2. </w:t>
            </w:r>
            <w:bookmarkStart w:id="0" w:name="OLE_LINK4"/>
            <w:bookmarkStart w:id="1" w:name="OLE_LINK5"/>
            <w:bookmarkStart w:id="2" w:name="OLE_LINK9"/>
            <w:r w:rsidRPr="00AB770E">
              <w:rPr>
                <w:sz w:val="22"/>
                <w:szCs w:val="22"/>
              </w:rPr>
              <w:t xml:space="preserve">акциям иностранных акционерных обществ, иностранным депозитарным распискам, облигациям иностранных эмитентов,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w:t>
            </w:r>
            <w:proofErr w:type="gramStart"/>
            <w:r w:rsidRPr="00AB770E">
              <w:rPr>
                <w:sz w:val="22"/>
                <w:szCs w:val="22"/>
              </w:rPr>
              <w:t>но</w:t>
            </w:r>
            <w:proofErr w:type="gramEnd"/>
            <w:r w:rsidRPr="00AB770E">
              <w:rPr>
                <w:sz w:val="22"/>
                <w:szCs w:val="22"/>
              </w:rPr>
              <w:t xml:space="preserve"> не ограничиваясь, являющихся членами Организации Объединенных Наций (ООН)</w:t>
            </w:r>
            <w:bookmarkEnd w:id="0"/>
            <w:bookmarkEnd w:id="1"/>
            <w:bookmarkEnd w:id="2"/>
            <w:r w:rsidRPr="00AB770E">
              <w:rPr>
                <w:bCs/>
                <w:sz w:val="22"/>
                <w:szCs w:val="22"/>
              </w:rPr>
              <w:t xml:space="preserve">,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w:t>
            </w:r>
            <w:proofErr w:type="gramStart"/>
            <w:r w:rsidRPr="00AB770E">
              <w:rPr>
                <w:bCs/>
                <w:sz w:val="22"/>
                <w:szCs w:val="22"/>
              </w:rPr>
              <w:t>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w:t>
            </w:r>
            <w:proofErr w:type="gramEnd"/>
            <w:r w:rsidRPr="00AB770E">
              <w:rPr>
                <w:bCs/>
                <w:sz w:val="22"/>
                <w:szCs w:val="22"/>
              </w:rPr>
              <w:t xml:space="preserve"> </w:t>
            </w:r>
            <w:proofErr w:type="gramStart"/>
            <w:r w:rsidRPr="00AB770E">
              <w:rPr>
                <w:bCs/>
                <w:sz w:val="22"/>
                <w:szCs w:val="22"/>
              </w:rPr>
              <w:t xml:space="preserve">Бермуды, Британские Виргинские острова, Каймановы острова, Гибралтар, </w:t>
            </w:r>
            <w:proofErr w:type="spellStart"/>
            <w:r w:rsidRPr="00AB770E">
              <w:rPr>
                <w:bCs/>
                <w:sz w:val="22"/>
                <w:szCs w:val="22"/>
              </w:rPr>
              <w:t>Теркс</w:t>
            </w:r>
            <w:proofErr w:type="spellEnd"/>
            <w:r w:rsidRPr="00AB770E">
              <w:rPr>
                <w:bCs/>
                <w:sz w:val="22"/>
                <w:szCs w:val="22"/>
              </w:rPr>
              <w:t xml:space="preserve"> и </w:t>
            </w:r>
            <w:proofErr w:type="spellStart"/>
            <w:r w:rsidRPr="00AB770E">
              <w:rPr>
                <w:bCs/>
                <w:sz w:val="22"/>
                <w:szCs w:val="22"/>
              </w:rPr>
              <w:t>Кайкос</w:t>
            </w:r>
            <w:proofErr w:type="spellEnd"/>
            <w:r w:rsidRPr="00AB770E">
              <w:rPr>
                <w:bCs/>
                <w:sz w:val="22"/>
                <w:szCs w:val="22"/>
              </w:rPr>
              <w:t>, Остров Мэн, Гернси, Джерси), Китайская Народная Республика (включая специальный административный район Гонконг).</w:t>
            </w:r>
            <w:proofErr w:type="gramEnd"/>
          </w:p>
        </w:tc>
        <w:tc>
          <w:tcPr>
            <w:tcW w:w="4253" w:type="dxa"/>
          </w:tcPr>
          <w:p w:rsidR="004D16E7" w:rsidRPr="004D16E7" w:rsidRDefault="004D16E7" w:rsidP="004D16E7">
            <w:pPr>
              <w:autoSpaceDE/>
              <w:autoSpaceDN/>
              <w:ind w:firstLine="567"/>
              <w:jc w:val="both"/>
              <w:rPr>
                <w:b/>
                <w:sz w:val="22"/>
                <w:szCs w:val="22"/>
              </w:rPr>
            </w:pPr>
            <w:r w:rsidRPr="004D16E7">
              <w:rPr>
                <w:b/>
                <w:sz w:val="22"/>
                <w:szCs w:val="22"/>
              </w:rPr>
              <w:lastRenderedPageBreak/>
              <w:t xml:space="preserve">Доля стоимости ликвидных инструментов в составе активов фонда </w:t>
            </w:r>
            <w:r w:rsidRPr="004D16E7">
              <w:rPr>
                <w:b/>
                <w:sz w:val="22"/>
                <w:szCs w:val="22"/>
              </w:rPr>
              <w:lastRenderedPageBreak/>
              <w:t xml:space="preserve">не может быть менее размера, установленного настоящими Правилами. При этом под ликвидным инструментом </w:t>
            </w:r>
            <w:r w:rsidRPr="004D16E7">
              <w:rPr>
                <w:b/>
                <w:i/>
                <w:sz w:val="22"/>
                <w:szCs w:val="22"/>
              </w:rPr>
              <w:t>(далее – ликвидный инструмент)</w:t>
            </w:r>
            <w:r w:rsidRPr="004D16E7">
              <w:rPr>
                <w:b/>
                <w:sz w:val="22"/>
                <w:szCs w:val="22"/>
              </w:rPr>
              <w:t xml:space="preserve">  в настоящих  Правилах понимаются следующие инструменты:</w:t>
            </w:r>
          </w:p>
          <w:p w:rsidR="004D16E7" w:rsidRPr="004D16E7" w:rsidRDefault="004D16E7" w:rsidP="004D16E7">
            <w:pPr>
              <w:autoSpaceDE/>
              <w:autoSpaceDN/>
              <w:ind w:firstLine="567"/>
              <w:jc w:val="both"/>
              <w:rPr>
                <w:b/>
                <w:sz w:val="22"/>
                <w:szCs w:val="22"/>
              </w:rPr>
            </w:pPr>
            <w:r w:rsidRPr="004D16E7">
              <w:rPr>
                <w:b/>
                <w:sz w:val="22"/>
                <w:szCs w:val="22"/>
              </w:rPr>
              <w:t>а) инструменты денежного рынка со сроком до погашения (закрытия) менее 3 (Трех) месяцев;</w:t>
            </w:r>
          </w:p>
          <w:p w:rsidR="004D16E7" w:rsidRPr="004D16E7" w:rsidRDefault="004D16E7" w:rsidP="004D16E7">
            <w:pPr>
              <w:autoSpaceDE/>
              <w:autoSpaceDN/>
              <w:ind w:firstLine="567"/>
              <w:jc w:val="both"/>
              <w:rPr>
                <w:b/>
                <w:sz w:val="22"/>
                <w:szCs w:val="22"/>
              </w:rPr>
            </w:pPr>
            <w:proofErr w:type="gramStart"/>
            <w:r w:rsidRPr="004D16E7">
              <w:rPr>
                <w:b/>
                <w:sz w:val="22"/>
                <w:szCs w:val="22"/>
              </w:rPr>
              <w:t>б) облигации с фиксированным купонным доходом, рейтинг долгосрочной кредитоспособности выпуска (при отсутствии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w:t>
            </w:r>
            <w:proofErr w:type="gramEnd"/>
            <w:r w:rsidRPr="004D16E7">
              <w:rPr>
                <w:b/>
                <w:sz w:val="22"/>
                <w:szCs w:val="22"/>
              </w:rPr>
              <w:t xml:space="preserve"> рейтинга среди государств - членов валютного союза), не более чем на одну ступень;</w:t>
            </w:r>
          </w:p>
          <w:p w:rsidR="004D16E7" w:rsidRPr="004D16E7" w:rsidRDefault="004D16E7" w:rsidP="004D16E7">
            <w:pPr>
              <w:autoSpaceDE/>
              <w:autoSpaceDN/>
              <w:ind w:firstLine="567"/>
              <w:jc w:val="both"/>
              <w:rPr>
                <w:b/>
                <w:sz w:val="22"/>
                <w:szCs w:val="22"/>
              </w:rPr>
            </w:pPr>
            <w:r w:rsidRPr="004D16E7">
              <w:rPr>
                <w:b/>
                <w:sz w:val="22"/>
                <w:szCs w:val="22"/>
              </w:rPr>
              <w:t>в) ценные бумаги, входящие в расчет следующих фондовых индексов:</w:t>
            </w:r>
          </w:p>
          <w:p w:rsidR="004D16E7" w:rsidRPr="004D16E7" w:rsidRDefault="004D16E7" w:rsidP="004D16E7">
            <w:pPr>
              <w:autoSpaceDE/>
              <w:autoSpaceDN/>
              <w:ind w:firstLine="567"/>
              <w:jc w:val="both"/>
              <w:rPr>
                <w:b/>
                <w:sz w:val="22"/>
                <w:szCs w:val="22"/>
              </w:rPr>
            </w:pPr>
            <w:r w:rsidRPr="004D16E7">
              <w:rPr>
                <w:b/>
                <w:sz w:val="22"/>
                <w:szCs w:val="22"/>
              </w:rPr>
              <w:t>- S&amp;P/ASX-200 (Австралия),</w:t>
            </w:r>
          </w:p>
          <w:p w:rsidR="004D16E7" w:rsidRPr="004D16E7" w:rsidRDefault="004D16E7" w:rsidP="004D16E7">
            <w:pPr>
              <w:autoSpaceDE/>
              <w:autoSpaceDN/>
              <w:ind w:firstLine="567"/>
              <w:jc w:val="both"/>
              <w:rPr>
                <w:b/>
                <w:sz w:val="22"/>
                <w:szCs w:val="22"/>
              </w:rPr>
            </w:pPr>
            <w:r w:rsidRPr="004D16E7">
              <w:rPr>
                <w:b/>
                <w:sz w:val="22"/>
                <w:szCs w:val="22"/>
              </w:rPr>
              <w:t>- ATX (Австрия),</w:t>
            </w:r>
          </w:p>
          <w:p w:rsidR="004D16E7" w:rsidRPr="004D16E7" w:rsidRDefault="004D16E7" w:rsidP="004D16E7">
            <w:pPr>
              <w:autoSpaceDE/>
              <w:autoSpaceDN/>
              <w:ind w:firstLine="567"/>
              <w:jc w:val="both"/>
              <w:rPr>
                <w:b/>
                <w:sz w:val="22"/>
                <w:szCs w:val="22"/>
              </w:rPr>
            </w:pPr>
            <w:r w:rsidRPr="004D16E7">
              <w:rPr>
                <w:b/>
                <w:sz w:val="22"/>
                <w:szCs w:val="22"/>
              </w:rPr>
              <w:t>- BEL20 (Бельгия),</w:t>
            </w:r>
          </w:p>
          <w:p w:rsidR="004D16E7" w:rsidRPr="004D16E7" w:rsidRDefault="004D16E7" w:rsidP="004D16E7">
            <w:pPr>
              <w:autoSpaceDE/>
              <w:autoSpaceDN/>
              <w:ind w:firstLine="567"/>
              <w:jc w:val="both"/>
              <w:rPr>
                <w:b/>
                <w:sz w:val="22"/>
                <w:szCs w:val="22"/>
              </w:rPr>
            </w:pPr>
            <w:r w:rsidRPr="004D16E7">
              <w:rPr>
                <w:b/>
                <w:sz w:val="22"/>
                <w:szCs w:val="22"/>
              </w:rPr>
              <w:t xml:space="preserve">- </w:t>
            </w:r>
            <w:proofErr w:type="spellStart"/>
            <w:r w:rsidRPr="004D16E7">
              <w:rPr>
                <w:b/>
                <w:sz w:val="22"/>
                <w:szCs w:val="22"/>
              </w:rPr>
              <w:t>Ibovespa</w:t>
            </w:r>
            <w:proofErr w:type="spellEnd"/>
            <w:r w:rsidRPr="004D16E7">
              <w:rPr>
                <w:b/>
                <w:sz w:val="22"/>
                <w:szCs w:val="22"/>
              </w:rPr>
              <w:t xml:space="preserve"> (Бразилия),</w:t>
            </w:r>
          </w:p>
          <w:p w:rsidR="004D16E7" w:rsidRPr="004D16E7" w:rsidRDefault="004D16E7" w:rsidP="004D16E7">
            <w:pPr>
              <w:autoSpaceDE/>
              <w:autoSpaceDN/>
              <w:ind w:firstLine="567"/>
              <w:jc w:val="both"/>
              <w:rPr>
                <w:b/>
                <w:sz w:val="22"/>
                <w:szCs w:val="22"/>
              </w:rPr>
            </w:pPr>
            <w:r w:rsidRPr="004D16E7">
              <w:rPr>
                <w:b/>
                <w:sz w:val="22"/>
                <w:szCs w:val="22"/>
              </w:rPr>
              <w:t xml:space="preserve">- </w:t>
            </w:r>
            <w:proofErr w:type="spellStart"/>
            <w:r w:rsidRPr="004D16E7">
              <w:rPr>
                <w:b/>
                <w:sz w:val="22"/>
                <w:szCs w:val="22"/>
              </w:rPr>
              <w:t>Budapest</w:t>
            </w:r>
            <w:proofErr w:type="spellEnd"/>
            <w:r w:rsidRPr="004D16E7">
              <w:rPr>
                <w:b/>
                <w:sz w:val="22"/>
                <w:szCs w:val="22"/>
              </w:rPr>
              <w:t xml:space="preserve"> SE (Венгрия),</w:t>
            </w:r>
          </w:p>
          <w:p w:rsidR="004D16E7" w:rsidRPr="004D16E7" w:rsidRDefault="004D16E7" w:rsidP="004D16E7">
            <w:pPr>
              <w:autoSpaceDE/>
              <w:autoSpaceDN/>
              <w:ind w:firstLine="567"/>
              <w:jc w:val="both"/>
              <w:rPr>
                <w:b/>
                <w:sz w:val="22"/>
                <w:szCs w:val="22"/>
              </w:rPr>
            </w:pPr>
            <w:r w:rsidRPr="004D16E7">
              <w:rPr>
                <w:b/>
                <w:sz w:val="22"/>
                <w:szCs w:val="22"/>
              </w:rPr>
              <w:t>- FTSE 100 (Великобритания),</w:t>
            </w:r>
          </w:p>
          <w:p w:rsidR="004D16E7" w:rsidRPr="004D16E7" w:rsidRDefault="004D16E7" w:rsidP="004D16E7">
            <w:pPr>
              <w:autoSpaceDE/>
              <w:autoSpaceDN/>
              <w:ind w:firstLine="567"/>
              <w:jc w:val="both"/>
              <w:rPr>
                <w:b/>
                <w:sz w:val="22"/>
                <w:szCs w:val="22"/>
              </w:rPr>
            </w:pPr>
            <w:r w:rsidRPr="004D16E7">
              <w:rPr>
                <w:b/>
                <w:sz w:val="22"/>
                <w:szCs w:val="22"/>
              </w:rPr>
              <w:t xml:space="preserve">- </w:t>
            </w:r>
            <w:proofErr w:type="spellStart"/>
            <w:r w:rsidRPr="004D16E7">
              <w:rPr>
                <w:b/>
                <w:sz w:val="22"/>
                <w:szCs w:val="22"/>
              </w:rPr>
              <w:t>Hang</w:t>
            </w:r>
            <w:proofErr w:type="spellEnd"/>
            <w:r w:rsidRPr="004D16E7">
              <w:rPr>
                <w:b/>
                <w:sz w:val="22"/>
                <w:szCs w:val="22"/>
              </w:rPr>
              <w:t xml:space="preserve"> </w:t>
            </w:r>
            <w:proofErr w:type="spellStart"/>
            <w:r w:rsidRPr="004D16E7">
              <w:rPr>
                <w:b/>
                <w:sz w:val="22"/>
                <w:szCs w:val="22"/>
              </w:rPr>
              <w:t>Seng</w:t>
            </w:r>
            <w:proofErr w:type="spellEnd"/>
            <w:r w:rsidRPr="004D16E7">
              <w:rPr>
                <w:b/>
                <w:sz w:val="22"/>
                <w:szCs w:val="22"/>
              </w:rPr>
              <w:t xml:space="preserve"> (Гонконг),</w:t>
            </w:r>
          </w:p>
          <w:p w:rsidR="004D16E7" w:rsidRPr="004D16E7" w:rsidRDefault="004D16E7" w:rsidP="004D16E7">
            <w:pPr>
              <w:autoSpaceDE/>
              <w:autoSpaceDN/>
              <w:ind w:firstLine="567"/>
              <w:jc w:val="both"/>
              <w:rPr>
                <w:b/>
                <w:sz w:val="22"/>
                <w:szCs w:val="22"/>
              </w:rPr>
            </w:pPr>
            <w:r w:rsidRPr="004D16E7">
              <w:rPr>
                <w:b/>
                <w:sz w:val="22"/>
                <w:szCs w:val="22"/>
              </w:rPr>
              <w:t>- DAX (Германия),</w:t>
            </w:r>
          </w:p>
          <w:p w:rsidR="004D16E7" w:rsidRPr="004D16E7" w:rsidRDefault="004D16E7" w:rsidP="004D16E7">
            <w:pPr>
              <w:autoSpaceDE/>
              <w:autoSpaceDN/>
              <w:ind w:firstLine="567"/>
              <w:jc w:val="both"/>
              <w:rPr>
                <w:b/>
                <w:sz w:val="22"/>
                <w:szCs w:val="22"/>
              </w:rPr>
            </w:pPr>
            <w:r w:rsidRPr="004D16E7">
              <w:rPr>
                <w:b/>
                <w:sz w:val="22"/>
                <w:szCs w:val="22"/>
              </w:rPr>
              <w:t xml:space="preserve">- OMX </w:t>
            </w:r>
            <w:proofErr w:type="spellStart"/>
            <w:r w:rsidRPr="004D16E7">
              <w:rPr>
                <w:b/>
                <w:sz w:val="22"/>
                <w:szCs w:val="22"/>
              </w:rPr>
              <w:t>Copenhagen</w:t>
            </w:r>
            <w:proofErr w:type="spellEnd"/>
            <w:r w:rsidRPr="004D16E7">
              <w:rPr>
                <w:b/>
                <w:sz w:val="22"/>
                <w:szCs w:val="22"/>
              </w:rPr>
              <w:t xml:space="preserve"> 20 (Дания),</w:t>
            </w:r>
          </w:p>
          <w:p w:rsidR="004D16E7" w:rsidRPr="004D16E7" w:rsidRDefault="004D16E7" w:rsidP="004D16E7">
            <w:pPr>
              <w:autoSpaceDE/>
              <w:autoSpaceDN/>
              <w:ind w:firstLine="567"/>
              <w:jc w:val="both"/>
              <w:rPr>
                <w:b/>
                <w:sz w:val="22"/>
                <w:szCs w:val="22"/>
                <w:lang w:val="en-US"/>
              </w:rPr>
            </w:pPr>
            <w:r w:rsidRPr="004D16E7">
              <w:rPr>
                <w:b/>
                <w:sz w:val="22"/>
                <w:szCs w:val="22"/>
                <w:lang w:val="en-US"/>
              </w:rPr>
              <w:t>- TA 25 (</w:t>
            </w:r>
            <w:r w:rsidRPr="004D16E7">
              <w:rPr>
                <w:b/>
                <w:sz w:val="22"/>
                <w:szCs w:val="22"/>
              </w:rPr>
              <w:t>Израиль</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BSE Sensex (</w:t>
            </w:r>
            <w:r w:rsidRPr="004D16E7">
              <w:rPr>
                <w:b/>
                <w:sz w:val="22"/>
                <w:szCs w:val="22"/>
              </w:rPr>
              <w:t>Индия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ISEQ 20 (</w:t>
            </w:r>
            <w:r w:rsidRPr="004D16E7">
              <w:rPr>
                <w:b/>
                <w:sz w:val="22"/>
                <w:szCs w:val="22"/>
              </w:rPr>
              <w:t>Ирландия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ICEX (</w:t>
            </w:r>
            <w:r w:rsidRPr="004D16E7">
              <w:rPr>
                <w:b/>
                <w:sz w:val="22"/>
                <w:szCs w:val="22"/>
              </w:rPr>
              <w:t>Исландия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IBEX 35 (</w:t>
            </w:r>
            <w:r w:rsidRPr="004D16E7">
              <w:rPr>
                <w:b/>
                <w:sz w:val="22"/>
                <w:szCs w:val="22"/>
              </w:rPr>
              <w:t>Испания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FTSE MIB (</w:t>
            </w:r>
            <w:r w:rsidRPr="004D16E7">
              <w:rPr>
                <w:b/>
                <w:sz w:val="22"/>
                <w:szCs w:val="22"/>
              </w:rPr>
              <w:t>Италия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S&amp;P/TSX (</w:t>
            </w:r>
            <w:r w:rsidRPr="004D16E7">
              <w:rPr>
                <w:b/>
                <w:sz w:val="22"/>
                <w:szCs w:val="22"/>
              </w:rPr>
              <w:t>Канада</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SSE Composite Index (</w:t>
            </w:r>
            <w:r w:rsidRPr="004D16E7">
              <w:rPr>
                <w:b/>
                <w:sz w:val="22"/>
                <w:szCs w:val="22"/>
              </w:rPr>
              <w:t>Китай</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xml:space="preserve">- </w:t>
            </w:r>
            <w:proofErr w:type="spellStart"/>
            <w:r w:rsidRPr="004D16E7">
              <w:rPr>
                <w:b/>
                <w:sz w:val="22"/>
                <w:szCs w:val="22"/>
                <w:lang w:val="en-US"/>
              </w:rPr>
              <w:t>LuxX</w:t>
            </w:r>
            <w:proofErr w:type="spellEnd"/>
            <w:r w:rsidRPr="004D16E7">
              <w:rPr>
                <w:b/>
                <w:sz w:val="22"/>
                <w:szCs w:val="22"/>
                <w:lang w:val="en-US"/>
              </w:rPr>
              <w:t xml:space="preserve"> Index (</w:t>
            </w:r>
            <w:r w:rsidRPr="004D16E7">
              <w:rPr>
                <w:b/>
                <w:sz w:val="22"/>
                <w:szCs w:val="22"/>
              </w:rPr>
              <w:t>Люксембург</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IPC (</w:t>
            </w:r>
            <w:r w:rsidRPr="004D16E7">
              <w:rPr>
                <w:b/>
                <w:sz w:val="22"/>
                <w:szCs w:val="22"/>
              </w:rPr>
              <w:t>Мексика</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AEX Index (</w:t>
            </w:r>
            <w:r w:rsidRPr="004D16E7">
              <w:rPr>
                <w:b/>
                <w:sz w:val="22"/>
                <w:szCs w:val="22"/>
              </w:rPr>
              <w:t>Нидерланды</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DJ New Zealand (</w:t>
            </w:r>
            <w:r w:rsidRPr="004D16E7">
              <w:rPr>
                <w:b/>
                <w:sz w:val="22"/>
                <w:szCs w:val="22"/>
              </w:rPr>
              <w:t>Новая</w:t>
            </w:r>
            <w:r w:rsidRPr="004D16E7">
              <w:rPr>
                <w:b/>
                <w:sz w:val="22"/>
                <w:szCs w:val="22"/>
                <w:lang w:val="en-US"/>
              </w:rPr>
              <w:t xml:space="preserve"> </w:t>
            </w:r>
            <w:r w:rsidRPr="004D16E7">
              <w:rPr>
                <w:b/>
                <w:sz w:val="22"/>
                <w:szCs w:val="22"/>
              </w:rPr>
              <w:t>Зеландия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OBX (</w:t>
            </w:r>
            <w:r w:rsidRPr="004D16E7">
              <w:rPr>
                <w:b/>
                <w:sz w:val="22"/>
                <w:szCs w:val="22"/>
              </w:rPr>
              <w:t>Норвегия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WIG (</w:t>
            </w:r>
            <w:r w:rsidRPr="004D16E7">
              <w:rPr>
                <w:b/>
                <w:sz w:val="22"/>
                <w:szCs w:val="22"/>
              </w:rPr>
              <w:t>Польша</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PSI 20 (</w:t>
            </w:r>
            <w:r w:rsidRPr="004D16E7">
              <w:rPr>
                <w:b/>
                <w:sz w:val="22"/>
                <w:szCs w:val="22"/>
              </w:rPr>
              <w:t>Португалия</w:t>
            </w:r>
            <w:r w:rsidRPr="004D16E7">
              <w:rPr>
                <w:b/>
                <w:sz w:val="22"/>
                <w:szCs w:val="22"/>
                <w:lang w:val="en-US"/>
              </w:rPr>
              <w:t>),</w:t>
            </w:r>
          </w:p>
          <w:p w:rsidR="004D16E7" w:rsidRPr="004D16E7" w:rsidRDefault="004D16E7" w:rsidP="004D16E7">
            <w:pPr>
              <w:autoSpaceDE/>
              <w:autoSpaceDN/>
              <w:ind w:firstLine="567"/>
              <w:jc w:val="both"/>
              <w:rPr>
                <w:b/>
                <w:sz w:val="22"/>
                <w:szCs w:val="22"/>
              </w:rPr>
            </w:pPr>
            <w:r w:rsidRPr="004D16E7">
              <w:rPr>
                <w:b/>
                <w:sz w:val="22"/>
                <w:szCs w:val="22"/>
              </w:rPr>
              <w:t>- ММВБ (Россия),</w:t>
            </w:r>
          </w:p>
          <w:p w:rsidR="004D16E7" w:rsidRPr="004D16E7" w:rsidRDefault="004D16E7" w:rsidP="004D16E7">
            <w:pPr>
              <w:autoSpaceDE/>
              <w:autoSpaceDN/>
              <w:ind w:firstLine="567"/>
              <w:jc w:val="both"/>
              <w:rPr>
                <w:b/>
                <w:sz w:val="22"/>
                <w:szCs w:val="22"/>
              </w:rPr>
            </w:pPr>
            <w:r w:rsidRPr="004D16E7">
              <w:rPr>
                <w:b/>
                <w:sz w:val="22"/>
                <w:szCs w:val="22"/>
              </w:rPr>
              <w:t>- РТС (Россия),</w:t>
            </w:r>
          </w:p>
          <w:p w:rsidR="004D16E7" w:rsidRPr="004D16E7" w:rsidRDefault="004D16E7" w:rsidP="004D16E7">
            <w:pPr>
              <w:autoSpaceDE/>
              <w:autoSpaceDN/>
              <w:ind w:firstLine="567"/>
              <w:jc w:val="both"/>
              <w:rPr>
                <w:b/>
                <w:sz w:val="22"/>
                <w:szCs w:val="22"/>
              </w:rPr>
            </w:pPr>
            <w:r w:rsidRPr="004D16E7">
              <w:rPr>
                <w:b/>
                <w:sz w:val="22"/>
                <w:szCs w:val="22"/>
              </w:rPr>
              <w:t>- SAX (Словакия),</w:t>
            </w:r>
          </w:p>
          <w:p w:rsidR="004D16E7" w:rsidRPr="004D16E7" w:rsidRDefault="004D16E7" w:rsidP="004D16E7">
            <w:pPr>
              <w:autoSpaceDE/>
              <w:autoSpaceDN/>
              <w:ind w:firstLine="567"/>
              <w:jc w:val="both"/>
              <w:rPr>
                <w:b/>
                <w:sz w:val="22"/>
                <w:szCs w:val="22"/>
                <w:lang w:val="en-US"/>
              </w:rPr>
            </w:pPr>
            <w:r w:rsidRPr="004D16E7">
              <w:rPr>
                <w:b/>
                <w:sz w:val="22"/>
                <w:szCs w:val="22"/>
                <w:lang w:val="en-US"/>
              </w:rPr>
              <w:t>- Blue-Chip SBITOP (</w:t>
            </w:r>
            <w:r w:rsidRPr="004D16E7">
              <w:rPr>
                <w:b/>
                <w:sz w:val="22"/>
                <w:szCs w:val="22"/>
              </w:rPr>
              <w:t>Словения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Dow Jones (</w:t>
            </w:r>
            <w:r w:rsidRPr="004D16E7">
              <w:rPr>
                <w:b/>
                <w:sz w:val="22"/>
                <w:szCs w:val="22"/>
              </w:rPr>
              <w:t>США</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S&amp;P 500 (</w:t>
            </w:r>
            <w:r w:rsidRPr="004D16E7">
              <w:rPr>
                <w:b/>
                <w:sz w:val="22"/>
                <w:szCs w:val="22"/>
              </w:rPr>
              <w:t>США</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lastRenderedPageBreak/>
              <w:t>- BIST 100 (</w:t>
            </w:r>
            <w:r w:rsidRPr="004D16E7">
              <w:rPr>
                <w:b/>
                <w:sz w:val="22"/>
                <w:szCs w:val="22"/>
              </w:rPr>
              <w:t>Турция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OMX Helsinki 25 (</w:t>
            </w:r>
            <w:r w:rsidRPr="004D16E7">
              <w:rPr>
                <w:b/>
                <w:sz w:val="22"/>
                <w:szCs w:val="22"/>
              </w:rPr>
              <w:t>Финляндия</w:t>
            </w:r>
            <w:r w:rsidRPr="004D16E7">
              <w:rPr>
                <w:b/>
                <w:sz w:val="22"/>
                <w:szCs w:val="22"/>
                <w:lang w:val="en-US"/>
              </w:rPr>
              <w:t>),</w:t>
            </w:r>
          </w:p>
          <w:p w:rsidR="004D16E7" w:rsidRPr="004D16E7" w:rsidRDefault="004D16E7" w:rsidP="004D16E7">
            <w:pPr>
              <w:autoSpaceDE/>
              <w:autoSpaceDN/>
              <w:ind w:firstLine="567"/>
              <w:jc w:val="both"/>
              <w:rPr>
                <w:b/>
                <w:sz w:val="22"/>
                <w:szCs w:val="22"/>
              </w:rPr>
            </w:pPr>
            <w:r w:rsidRPr="004D16E7">
              <w:rPr>
                <w:b/>
                <w:sz w:val="22"/>
                <w:szCs w:val="22"/>
              </w:rPr>
              <w:t>- CAC 40 (Франция),</w:t>
            </w:r>
          </w:p>
          <w:p w:rsidR="004D16E7" w:rsidRPr="004D16E7" w:rsidRDefault="004D16E7" w:rsidP="004D16E7">
            <w:pPr>
              <w:autoSpaceDE/>
              <w:autoSpaceDN/>
              <w:ind w:firstLine="567"/>
              <w:jc w:val="both"/>
              <w:rPr>
                <w:b/>
                <w:sz w:val="22"/>
                <w:szCs w:val="22"/>
              </w:rPr>
            </w:pPr>
            <w:r w:rsidRPr="004D16E7">
              <w:rPr>
                <w:b/>
                <w:sz w:val="22"/>
                <w:szCs w:val="22"/>
              </w:rPr>
              <w:t xml:space="preserve">- PX </w:t>
            </w:r>
            <w:proofErr w:type="spellStart"/>
            <w:r w:rsidRPr="004D16E7">
              <w:rPr>
                <w:b/>
                <w:sz w:val="22"/>
                <w:szCs w:val="22"/>
              </w:rPr>
              <w:t>Index</w:t>
            </w:r>
            <w:proofErr w:type="spellEnd"/>
            <w:r w:rsidRPr="004D16E7">
              <w:rPr>
                <w:b/>
                <w:sz w:val="22"/>
                <w:szCs w:val="22"/>
              </w:rPr>
              <w:t xml:space="preserve"> (Чешская республика),</w:t>
            </w:r>
          </w:p>
          <w:p w:rsidR="004D16E7" w:rsidRPr="004D16E7" w:rsidRDefault="004D16E7" w:rsidP="004D16E7">
            <w:pPr>
              <w:autoSpaceDE/>
              <w:autoSpaceDN/>
              <w:ind w:firstLine="567"/>
              <w:jc w:val="both"/>
              <w:rPr>
                <w:b/>
                <w:sz w:val="22"/>
                <w:szCs w:val="22"/>
              </w:rPr>
            </w:pPr>
            <w:r w:rsidRPr="004D16E7">
              <w:rPr>
                <w:b/>
                <w:sz w:val="22"/>
                <w:szCs w:val="22"/>
              </w:rPr>
              <w:t>- IPSA (Чили),</w:t>
            </w:r>
          </w:p>
          <w:p w:rsidR="004D16E7" w:rsidRPr="004D16E7" w:rsidRDefault="004D16E7" w:rsidP="004D16E7">
            <w:pPr>
              <w:autoSpaceDE/>
              <w:autoSpaceDN/>
              <w:ind w:firstLine="567"/>
              <w:jc w:val="both"/>
              <w:rPr>
                <w:b/>
                <w:sz w:val="22"/>
                <w:szCs w:val="22"/>
              </w:rPr>
            </w:pPr>
            <w:r w:rsidRPr="004D16E7">
              <w:rPr>
                <w:b/>
                <w:sz w:val="22"/>
                <w:szCs w:val="22"/>
              </w:rPr>
              <w:t>- SMI (Швейцария),</w:t>
            </w:r>
          </w:p>
          <w:p w:rsidR="004D16E7" w:rsidRPr="004D16E7" w:rsidRDefault="004D16E7" w:rsidP="004D16E7">
            <w:pPr>
              <w:autoSpaceDE/>
              <w:autoSpaceDN/>
              <w:ind w:firstLine="567"/>
              <w:jc w:val="both"/>
              <w:rPr>
                <w:b/>
                <w:sz w:val="22"/>
                <w:szCs w:val="22"/>
              </w:rPr>
            </w:pPr>
            <w:r w:rsidRPr="004D16E7">
              <w:rPr>
                <w:b/>
                <w:sz w:val="22"/>
                <w:szCs w:val="22"/>
              </w:rPr>
              <w:t>- OMXS30 (Швеция),</w:t>
            </w:r>
          </w:p>
          <w:p w:rsidR="004D16E7" w:rsidRPr="004D16E7" w:rsidRDefault="004D16E7" w:rsidP="004D16E7">
            <w:pPr>
              <w:autoSpaceDE/>
              <w:autoSpaceDN/>
              <w:ind w:firstLine="567"/>
              <w:jc w:val="both"/>
              <w:rPr>
                <w:b/>
                <w:sz w:val="22"/>
                <w:szCs w:val="22"/>
                <w:lang w:val="en-US"/>
              </w:rPr>
            </w:pPr>
            <w:r w:rsidRPr="004D16E7">
              <w:rPr>
                <w:b/>
                <w:sz w:val="22"/>
                <w:szCs w:val="22"/>
                <w:lang w:val="en-US"/>
              </w:rPr>
              <w:t>- Tallinn SE General (</w:t>
            </w:r>
            <w:r w:rsidRPr="004D16E7">
              <w:rPr>
                <w:b/>
                <w:sz w:val="22"/>
                <w:szCs w:val="22"/>
              </w:rPr>
              <w:t>Эстония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FTSE/JSE Top40 (</w:t>
            </w:r>
            <w:r w:rsidRPr="004D16E7">
              <w:rPr>
                <w:b/>
                <w:sz w:val="22"/>
                <w:szCs w:val="22"/>
              </w:rPr>
              <w:t>ЮАР</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KOSPI (</w:t>
            </w:r>
            <w:r w:rsidRPr="004D16E7">
              <w:rPr>
                <w:b/>
                <w:sz w:val="22"/>
                <w:szCs w:val="22"/>
              </w:rPr>
              <w:t>Южная</w:t>
            </w:r>
            <w:r w:rsidRPr="004D16E7">
              <w:rPr>
                <w:b/>
                <w:sz w:val="22"/>
                <w:szCs w:val="22"/>
                <w:lang w:val="en-US"/>
              </w:rPr>
              <w:t xml:space="preserve"> </w:t>
            </w:r>
            <w:r w:rsidRPr="004D16E7">
              <w:rPr>
                <w:b/>
                <w:sz w:val="22"/>
                <w:szCs w:val="22"/>
              </w:rPr>
              <w:t>Корея</w:t>
            </w:r>
            <w:r w:rsidRPr="004D16E7">
              <w:rPr>
                <w:b/>
                <w:sz w:val="22"/>
                <w:szCs w:val="22"/>
                <w:lang w:val="en-US"/>
              </w:rPr>
              <w:t>),</w:t>
            </w:r>
          </w:p>
          <w:p w:rsidR="004D16E7" w:rsidRPr="004D16E7" w:rsidRDefault="004D16E7" w:rsidP="004D16E7">
            <w:pPr>
              <w:autoSpaceDE/>
              <w:autoSpaceDN/>
              <w:ind w:firstLine="567"/>
              <w:jc w:val="both"/>
              <w:rPr>
                <w:b/>
                <w:sz w:val="22"/>
                <w:szCs w:val="22"/>
                <w:lang w:val="en-US"/>
              </w:rPr>
            </w:pPr>
            <w:r w:rsidRPr="004D16E7">
              <w:rPr>
                <w:b/>
                <w:sz w:val="22"/>
                <w:szCs w:val="22"/>
                <w:lang w:val="en-US"/>
              </w:rPr>
              <w:t>- Nikkei 225 (</w:t>
            </w:r>
            <w:r w:rsidRPr="004D16E7">
              <w:rPr>
                <w:b/>
                <w:sz w:val="22"/>
                <w:szCs w:val="22"/>
              </w:rPr>
              <w:t>Япония</w:t>
            </w:r>
            <w:r w:rsidRPr="004D16E7">
              <w:rPr>
                <w:b/>
                <w:sz w:val="22"/>
                <w:szCs w:val="22"/>
                <w:lang w:val="en-US"/>
              </w:rPr>
              <w:t>).</w:t>
            </w:r>
          </w:p>
          <w:p w:rsidR="004D16E7" w:rsidRPr="004D16E7" w:rsidRDefault="004D16E7" w:rsidP="004D16E7">
            <w:pPr>
              <w:autoSpaceDE/>
              <w:autoSpaceDN/>
              <w:ind w:firstLine="567"/>
              <w:jc w:val="both"/>
              <w:rPr>
                <w:b/>
                <w:sz w:val="22"/>
                <w:szCs w:val="22"/>
              </w:rPr>
            </w:pPr>
            <w:proofErr w:type="gramStart"/>
            <w:r w:rsidRPr="004D16E7">
              <w:rPr>
                <w:b/>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roofErr w:type="gramEnd"/>
          </w:p>
          <w:p w:rsidR="00B86DB8" w:rsidRPr="004D16E7" w:rsidRDefault="004D16E7" w:rsidP="004D16E7">
            <w:pPr>
              <w:autoSpaceDE/>
              <w:autoSpaceDN/>
              <w:ind w:firstLine="567"/>
              <w:jc w:val="both"/>
              <w:rPr>
                <w:sz w:val="22"/>
                <w:szCs w:val="22"/>
              </w:rPr>
            </w:pPr>
            <w:r w:rsidRPr="004D16E7">
              <w:rPr>
                <w:b/>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B86DB8" w:rsidRPr="00AB770E" w:rsidTr="00266080">
        <w:trPr>
          <w:trHeight w:val="652"/>
        </w:trPr>
        <w:tc>
          <w:tcPr>
            <w:tcW w:w="568" w:type="dxa"/>
          </w:tcPr>
          <w:p w:rsidR="00B86DB8" w:rsidRPr="00AB770E" w:rsidRDefault="007A624B"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10</w:t>
            </w:r>
          </w:p>
        </w:tc>
        <w:tc>
          <w:tcPr>
            <w:tcW w:w="1076" w:type="dxa"/>
          </w:tcPr>
          <w:p w:rsidR="00B86DB8" w:rsidRPr="00AB770E" w:rsidRDefault="002C1E60" w:rsidP="00CA376C">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22.6.</w:t>
            </w:r>
          </w:p>
        </w:tc>
        <w:tc>
          <w:tcPr>
            <w:tcW w:w="4168" w:type="dxa"/>
          </w:tcPr>
          <w:p w:rsidR="006D7F43" w:rsidRPr="00344AC0" w:rsidRDefault="002C1E60" w:rsidP="00344AC0">
            <w:pPr>
              <w:widowControl w:val="0"/>
              <w:tabs>
                <w:tab w:val="left" w:pos="426"/>
              </w:tabs>
              <w:adjustRightInd w:val="0"/>
              <w:spacing w:beforeLines="60" w:before="144" w:line="228" w:lineRule="auto"/>
              <w:ind w:firstLine="284"/>
              <w:jc w:val="both"/>
              <w:rPr>
                <w:rFonts w:ascii="Arial" w:hAnsi="Arial" w:cs="Arial"/>
                <w:b/>
                <w:bCs/>
                <w:sz w:val="22"/>
                <w:szCs w:val="22"/>
                <w:lang w:eastAsia="en-US"/>
              </w:rPr>
            </w:pPr>
            <w:r w:rsidRPr="00AB770E">
              <w:rPr>
                <w:sz w:val="22"/>
                <w:szCs w:val="22"/>
              </w:rPr>
              <w:t>Доля неликвидных ценных бумаг в составе активов фонда не может превышать размер, установленный настоящими Правилами. При этом под неликвидной ценной бумагой в настоящих  Правилах понимается ценная бумага, которая на текущий день не соответствует ни одному из следующих критериев:</w:t>
            </w:r>
          </w:p>
          <w:p w:rsidR="006D7F43" w:rsidRPr="00344AC0" w:rsidRDefault="002C1E60" w:rsidP="00344AC0">
            <w:pPr>
              <w:widowControl w:val="0"/>
              <w:tabs>
                <w:tab w:val="left" w:pos="426"/>
              </w:tabs>
              <w:adjustRightInd w:val="0"/>
              <w:spacing w:beforeLines="60" w:before="144" w:line="228" w:lineRule="auto"/>
              <w:jc w:val="both"/>
              <w:rPr>
                <w:rFonts w:ascii="Arial" w:hAnsi="Arial" w:cs="Arial"/>
                <w:b/>
                <w:bCs/>
                <w:sz w:val="22"/>
                <w:szCs w:val="22"/>
                <w:lang w:eastAsia="en-US"/>
              </w:rPr>
            </w:pPr>
            <w:r w:rsidRPr="00AB770E">
              <w:rPr>
                <w:b/>
                <w:sz w:val="22"/>
                <w:szCs w:val="22"/>
              </w:rPr>
              <w:tab/>
            </w:r>
            <w:r w:rsidRPr="00AB770E">
              <w:rPr>
                <w:sz w:val="22"/>
                <w:szCs w:val="22"/>
              </w:rPr>
              <w:t>а) ценная бумага включена в котировальные списки "А" или "Б" российской фондовой биржи;</w:t>
            </w:r>
          </w:p>
          <w:p w:rsidR="006D7F43" w:rsidRPr="00344AC0" w:rsidRDefault="002C1E60" w:rsidP="00344AC0">
            <w:pPr>
              <w:spacing w:beforeLines="60" w:before="144" w:afterLines="60" w:after="144"/>
              <w:ind w:firstLine="425"/>
              <w:jc w:val="both"/>
              <w:rPr>
                <w:rFonts w:ascii="Arial" w:hAnsi="Arial" w:cs="Arial"/>
                <w:b/>
                <w:bCs/>
                <w:sz w:val="22"/>
                <w:szCs w:val="22"/>
                <w:lang w:eastAsia="en-US"/>
              </w:rPr>
            </w:pPr>
            <w:r w:rsidRPr="00AB770E">
              <w:rPr>
                <w:sz w:val="22"/>
                <w:szCs w:val="22"/>
              </w:rPr>
              <w:t>б) объем торгов по ценной бумаге за предыдущий календарный месяц на одной из иностранных фондовых бирж, указанных в подпункте 22.7.3 настоящих Правил, превышает 5 миллионов долларов США для акций, за исключением акций иностранных инвестиционных фондов, и 1 миллион долларов США для облигаций,</w:t>
            </w:r>
            <w:r w:rsidRPr="00AB770E">
              <w:rPr>
                <w:b/>
                <w:sz w:val="22"/>
                <w:szCs w:val="22"/>
              </w:rPr>
              <w:t xml:space="preserve"> </w:t>
            </w:r>
            <w:r w:rsidRPr="00AB770E">
              <w:rPr>
                <w:sz w:val="22"/>
                <w:szCs w:val="22"/>
              </w:rPr>
              <w:t>акций (паев) иностранных инвестиционных фондов и депозитарных расписок;</w:t>
            </w:r>
          </w:p>
          <w:p w:rsidR="006D7F43" w:rsidRPr="00344AC0" w:rsidRDefault="002C1E60" w:rsidP="00344AC0">
            <w:pPr>
              <w:spacing w:beforeLines="60" w:before="144" w:afterLines="60" w:after="144"/>
              <w:ind w:firstLine="425"/>
              <w:jc w:val="both"/>
              <w:rPr>
                <w:rFonts w:ascii="Arial" w:hAnsi="Arial" w:cs="Arial"/>
                <w:b/>
                <w:bCs/>
                <w:sz w:val="22"/>
                <w:szCs w:val="22"/>
                <w:lang w:eastAsia="en-US"/>
              </w:rPr>
            </w:pPr>
            <w:r w:rsidRPr="00AB770E">
              <w:rPr>
                <w:sz w:val="22"/>
                <w:szCs w:val="22"/>
              </w:rPr>
              <w:t>в) ценная бумага имеет признаваемую котировку российского организатора торговли на рынке ценных бумаг, на торговый день, предшествующий текущему дню;</w:t>
            </w:r>
          </w:p>
          <w:p w:rsidR="006D7F43" w:rsidRPr="00344AC0" w:rsidRDefault="002C1E60" w:rsidP="00344AC0">
            <w:pPr>
              <w:spacing w:beforeLines="60" w:before="144" w:afterLines="60" w:after="144"/>
              <w:ind w:firstLine="425"/>
              <w:jc w:val="both"/>
              <w:rPr>
                <w:rFonts w:ascii="Arial" w:hAnsi="Arial" w:cs="Arial"/>
                <w:b/>
                <w:bCs/>
                <w:sz w:val="22"/>
                <w:szCs w:val="22"/>
                <w:lang w:eastAsia="en-US"/>
              </w:rPr>
            </w:pPr>
            <w:r w:rsidRPr="00AB770E">
              <w:rPr>
                <w:sz w:val="22"/>
                <w:szCs w:val="22"/>
              </w:rPr>
              <w:t xml:space="preserve">г) ценная бумага удостоверяет право ее владельца не реже чем один раз в 14 </w:t>
            </w:r>
            <w:r w:rsidRPr="00AB770E">
              <w:rPr>
                <w:sz w:val="22"/>
                <w:szCs w:val="22"/>
              </w:rPr>
              <w:lastRenderedPageBreak/>
              <w:t>дней требовать от лица, обязанного по этой ценной бумаге, ее погашения и выплаты денежных сре</w:t>
            </w:r>
            <w:proofErr w:type="gramStart"/>
            <w:r w:rsidRPr="00AB770E">
              <w:rPr>
                <w:sz w:val="22"/>
                <w:szCs w:val="22"/>
              </w:rPr>
              <w:t>дств в ср</w:t>
            </w:r>
            <w:proofErr w:type="gramEnd"/>
            <w:r w:rsidRPr="00AB770E">
              <w:rPr>
                <w:sz w:val="22"/>
                <w:szCs w:val="22"/>
              </w:rPr>
              <w:t>ок, не превышающий 30 дней с даты направления соответствующего требования;</w:t>
            </w:r>
          </w:p>
          <w:p w:rsidR="006D7F43" w:rsidRPr="00344AC0" w:rsidRDefault="002C1E60" w:rsidP="00344AC0">
            <w:pPr>
              <w:spacing w:beforeLines="60" w:before="144" w:afterLines="60" w:after="144"/>
              <w:ind w:firstLine="425"/>
              <w:jc w:val="both"/>
              <w:rPr>
                <w:rFonts w:ascii="Arial" w:hAnsi="Arial" w:cs="Arial"/>
                <w:b/>
                <w:bCs/>
                <w:sz w:val="22"/>
                <w:szCs w:val="22"/>
                <w:lang w:eastAsia="en-US"/>
              </w:rPr>
            </w:pPr>
            <w:r w:rsidRPr="00AB770E">
              <w:rPr>
                <w:sz w:val="22"/>
                <w:szCs w:val="22"/>
              </w:rPr>
              <w:t xml:space="preserve">д) на торговый день, предшествующий текущему дню, в информационной системе </w:t>
            </w:r>
            <w:proofErr w:type="spellStart"/>
            <w:r w:rsidRPr="00AB770E">
              <w:rPr>
                <w:sz w:val="22"/>
                <w:szCs w:val="22"/>
              </w:rPr>
              <w:t>Блумберг</w:t>
            </w:r>
            <w:proofErr w:type="spellEnd"/>
            <w:r w:rsidRPr="00AB770E">
              <w:rPr>
                <w:sz w:val="22"/>
                <w:szCs w:val="22"/>
              </w:rPr>
              <w:t xml:space="preserve"> (</w:t>
            </w:r>
            <w:proofErr w:type="spellStart"/>
            <w:r w:rsidRPr="00AB770E">
              <w:rPr>
                <w:sz w:val="22"/>
                <w:szCs w:val="22"/>
              </w:rPr>
              <w:t>Bloomberg</w:t>
            </w:r>
            <w:proofErr w:type="spellEnd"/>
            <w:r w:rsidRPr="00AB770E">
              <w:rPr>
                <w:sz w:val="22"/>
                <w:szCs w:val="22"/>
              </w:rPr>
              <w:t>) были одновременно выставлены заявки на покупку и на продажу ценных бумаг как минимум тремя дилерами. При этом наибольшая из цен, указанных в заявках на покупку ценных бумаг, отклоняется от наименьшей из цен, указанных в заявках на их продажу, не более чем на 5 процентов;</w:t>
            </w:r>
          </w:p>
          <w:p w:rsidR="006D7F43" w:rsidRPr="00344AC0" w:rsidRDefault="002C1E60" w:rsidP="00344AC0">
            <w:pPr>
              <w:spacing w:beforeLines="60" w:before="144" w:afterLines="60" w:after="144"/>
              <w:ind w:firstLine="425"/>
              <w:jc w:val="both"/>
              <w:rPr>
                <w:rFonts w:ascii="Arial" w:hAnsi="Arial" w:cs="Arial"/>
                <w:b/>
                <w:bCs/>
                <w:sz w:val="22"/>
                <w:szCs w:val="22"/>
                <w:lang w:eastAsia="en-US"/>
              </w:rPr>
            </w:pPr>
            <w:proofErr w:type="gramStart"/>
            <w:r w:rsidRPr="00AB770E">
              <w:rPr>
                <w:sz w:val="22"/>
                <w:szCs w:val="22"/>
              </w:rPr>
              <w:t xml:space="preserve">е) на торговый день, предшествующий текущему дню, в информационной системе Томсон </w:t>
            </w:r>
            <w:proofErr w:type="spellStart"/>
            <w:r w:rsidRPr="00AB770E">
              <w:rPr>
                <w:sz w:val="22"/>
                <w:szCs w:val="22"/>
              </w:rPr>
              <w:t>Рейтерс</w:t>
            </w:r>
            <w:proofErr w:type="spellEnd"/>
            <w:r w:rsidRPr="00AB770E">
              <w:rPr>
                <w:sz w:val="22"/>
                <w:szCs w:val="22"/>
              </w:rPr>
              <w:t xml:space="preserve"> (</w:t>
            </w:r>
            <w:proofErr w:type="spellStart"/>
            <w:r w:rsidRPr="00AB770E">
              <w:rPr>
                <w:sz w:val="22"/>
                <w:szCs w:val="22"/>
              </w:rPr>
              <w:t>Thompson</w:t>
            </w:r>
            <w:proofErr w:type="spellEnd"/>
            <w:r w:rsidRPr="00AB770E">
              <w:rPr>
                <w:sz w:val="22"/>
                <w:szCs w:val="22"/>
              </w:rPr>
              <w:t xml:space="preserve"> </w:t>
            </w:r>
            <w:proofErr w:type="spellStart"/>
            <w:r w:rsidRPr="00AB770E">
              <w:rPr>
                <w:sz w:val="22"/>
                <w:szCs w:val="22"/>
              </w:rPr>
              <w:t>Reuters</w:t>
            </w:r>
            <w:proofErr w:type="spellEnd"/>
            <w:r w:rsidRPr="00AB770E">
              <w:rPr>
                <w:sz w:val="22"/>
                <w:szCs w:val="22"/>
              </w:rPr>
              <w:t>) были одновременно выставлены заявки на покупку и на продажу ценных бумаг как минимум тремя дилерами, при этом композитная цена на покупку ценных бумаг (</w:t>
            </w:r>
            <w:proofErr w:type="spellStart"/>
            <w:r w:rsidRPr="00AB770E">
              <w:rPr>
                <w:sz w:val="22"/>
                <w:szCs w:val="22"/>
              </w:rPr>
              <w:t>Thompson</w:t>
            </w:r>
            <w:proofErr w:type="spellEnd"/>
            <w:r w:rsidRPr="00AB770E">
              <w:rPr>
                <w:sz w:val="22"/>
                <w:szCs w:val="22"/>
              </w:rPr>
              <w:t xml:space="preserve"> </w:t>
            </w:r>
            <w:proofErr w:type="spellStart"/>
            <w:r w:rsidRPr="00AB770E">
              <w:rPr>
                <w:sz w:val="22"/>
                <w:szCs w:val="22"/>
              </w:rPr>
              <w:t>Reuters</w:t>
            </w:r>
            <w:proofErr w:type="spellEnd"/>
            <w:r w:rsidRPr="00AB770E">
              <w:rPr>
                <w:sz w:val="22"/>
                <w:szCs w:val="22"/>
              </w:rPr>
              <w:t xml:space="preserve"> </w:t>
            </w:r>
            <w:proofErr w:type="spellStart"/>
            <w:r w:rsidRPr="00AB770E">
              <w:rPr>
                <w:sz w:val="22"/>
                <w:szCs w:val="22"/>
              </w:rPr>
              <w:t>Composite</w:t>
            </w:r>
            <w:proofErr w:type="spellEnd"/>
            <w:r w:rsidRPr="00AB770E">
              <w:rPr>
                <w:sz w:val="22"/>
                <w:szCs w:val="22"/>
              </w:rPr>
              <w:t xml:space="preserve"> </w:t>
            </w:r>
            <w:proofErr w:type="spellStart"/>
            <w:r w:rsidRPr="00AB770E">
              <w:rPr>
                <w:sz w:val="22"/>
                <w:szCs w:val="22"/>
              </w:rPr>
              <w:t>bid</w:t>
            </w:r>
            <w:proofErr w:type="spellEnd"/>
            <w:r w:rsidRPr="00AB770E">
              <w:rPr>
                <w:sz w:val="22"/>
                <w:szCs w:val="22"/>
              </w:rPr>
              <w:t>) отклоняется от композитной цены на продажу ценных бумаг (</w:t>
            </w:r>
            <w:proofErr w:type="spellStart"/>
            <w:r w:rsidRPr="00AB770E">
              <w:rPr>
                <w:sz w:val="22"/>
                <w:szCs w:val="22"/>
              </w:rPr>
              <w:t>Thompson</w:t>
            </w:r>
            <w:proofErr w:type="spellEnd"/>
            <w:r w:rsidRPr="00AB770E">
              <w:rPr>
                <w:sz w:val="22"/>
                <w:szCs w:val="22"/>
              </w:rPr>
              <w:t xml:space="preserve"> </w:t>
            </w:r>
            <w:proofErr w:type="spellStart"/>
            <w:r w:rsidRPr="00AB770E">
              <w:rPr>
                <w:sz w:val="22"/>
                <w:szCs w:val="22"/>
              </w:rPr>
              <w:t>Reuters</w:t>
            </w:r>
            <w:proofErr w:type="spellEnd"/>
            <w:r w:rsidRPr="00AB770E">
              <w:rPr>
                <w:sz w:val="22"/>
                <w:szCs w:val="22"/>
              </w:rPr>
              <w:t xml:space="preserve"> </w:t>
            </w:r>
            <w:proofErr w:type="spellStart"/>
            <w:r w:rsidRPr="00AB770E">
              <w:rPr>
                <w:sz w:val="22"/>
                <w:szCs w:val="22"/>
              </w:rPr>
              <w:t>Composite</w:t>
            </w:r>
            <w:proofErr w:type="spellEnd"/>
            <w:r w:rsidRPr="00AB770E">
              <w:rPr>
                <w:sz w:val="22"/>
                <w:szCs w:val="22"/>
              </w:rPr>
              <w:t xml:space="preserve"> </w:t>
            </w:r>
            <w:proofErr w:type="spellStart"/>
            <w:r w:rsidRPr="00AB770E">
              <w:rPr>
                <w:sz w:val="22"/>
                <w:szCs w:val="22"/>
              </w:rPr>
              <w:t>ask</w:t>
            </w:r>
            <w:proofErr w:type="spellEnd"/>
            <w:r w:rsidRPr="00AB770E">
              <w:rPr>
                <w:sz w:val="22"/>
                <w:szCs w:val="22"/>
              </w:rPr>
              <w:t>) не более чем на 5 процентов.</w:t>
            </w:r>
            <w:proofErr w:type="gramEnd"/>
          </w:p>
        </w:tc>
        <w:tc>
          <w:tcPr>
            <w:tcW w:w="4253" w:type="dxa"/>
          </w:tcPr>
          <w:p w:rsidR="004D16E7" w:rsidRPr="004D16E7" w:rsidRDefault="004D16E7" w:rsidP="004D16E7">
            <w:pPr>
              <w:ind w:firstLine="567"/>
              <w:jc w:val="both"/>
              <w:rPr>
                <w:b/>
                <w:sz w:val="22"/>
                <w:szCs w:val="22"/>
              </w:rPr>
            </w:pPr>
            <w:proofErr w:type="gramStart"/>
            <w:r w:rsidRPr="004D16E7">
              <w:rPr>
                <w:b/>
                <w:sz w:val="22"/>
                <w:szCs w:val="22"/>
              </w:rPr>
              <w:lastRenderedPageBreak/>
              <w:t>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w:t>
            </w:r>
            <w:proofErr w:type="gramEnd"/>
            <w:r w:rsidRPr="004D16E7">
              <w:rPr>
                <w:b/>
                <w:sz w:val="22"/>
                <w:szCs w:val="22"/>
              </w:rPr>
              <w:t xml:space="preserve"> </w:t>
            </w:r>
            <w:proofErr w:type="gramStart"/>
            <w:r w:rsidRPr="004D16E7">
              <w:rPr>
                <w:b/>
                <w:sz w:val="22"/>
                <w:szCs w:val="22"/>
              </w:rPr>
              <w:t xml:space="preserve">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4D16E7">
              <w:rPr>
                <w:b/>
                <w:sz w:val="22"/>
                <w:szCs w:val="22"/>
              </w:rPr>
              <w:t>непроведения</w:t>
            </w:r>
            <w:proofErr w:type="spellEnd"/>
            <w:r w:rsidRPr="004D16E7">
              <w:rPr>
                <w:b/>
                <w:sz w:val="22"/>
                <w:szCs w:val="22"/>
              </w:rPr>
              <w:t xml:space="preserve"> организациями, осуществляющими операции с денежными средствами или иным имуществом, идентификации </w:t>
            </w:r>
            <w:proofErr w:type="spellStart"/>
            <w:r w:rsidRPr="004D16E7">
              <w:rPr>
                <w:b/>
                <w:sz w:val="22"/>
                <w:szCs w:val="22"/>
              </w:rPr>
              <w:t>бенефициарных</w:t>
            </w:r>
            <w:proofErr w:type="spellEnd"/>
            <w:r w:rsidRPr="004D16E7">
              <w:rPr>
                <w:b/>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w:t>
            </w:r>
            <w:proofErr w:type="gramEnd"/>
            <w:r w:rsidRPr="004D16E7">
              <w:rPr>
                <w:b/>
                <w:sz w:val="22"/>
                <w:szCs w:val="22"/>
              </w:rPr>
              <w:t xml:space="preserve"> года N 41340 ("Вестник Банка России" от 16 марта 2016 года N 26).</w:t>
            </w:r>
          </w:p>
          <w:p w:rsidR="004D16E7" w:rsidRPr="004D16E7" w:rsidRDefault="004D16E7" w:rsidP="004D16E7">
            <w:pPr>
              <w:ind w:firstLine="567"/>
              <w:jc w:val="both"/>
              <w:rPr>
                <w:b/>
                <w:sz w:val="22"/>
                <w:szCs w:val="22"/>
              </w:rPr>
            </w:pPr>
            <w:r w:rsidRPr="004D16E7">
              <w:rPr>
                <w:b/>
                <w:sz w:val="22"/>
                <w:szCs w:val="22"/>
              </w:rPr>
              <w:t xml:space="preserve">Требование настоящего </w:t>
            </w:r>
            <w:r w:rsidRPr="004D16E7">
              <w:rPr>
                <w:b/>
                <w:sz w:val="22"/>
                <w:szCs w:val="22"/>
              </w:rPr>
              <w:lastRenderedPageBreak/>
              <w:t>подпункта не распространяется на государственные ценные бумаги Российской Федерации и иностранных государств.</w:t>
            </w:r>
          </w:p>
          <w:p w:rsidR="00B86DB8" w:rsidRPr="00AB770E" w:rsidRDefault="00B86DB8" w:rsidP="002C1E60">
            <w:pPr>
              <w:ind w:firstLine="567"/>
              <w:jc w:val="both"/>
              <w:rPr>
                <w:sz w:val="22"/>
                <w:szCs w:val="22"/>
              </w:rPr>
            </w:pPr>
          </w:p>
        </w:tc>
      </w:tr>
      <w:tr w:rsidR="00EC21C6" w:rsidRPr="00AB770E" w:rsidTr="00344AC0">
        <w:trPr>
          <w:trHeight w:val="496"/>
        </w:trPr>
        <w:tc>
          <w:tcPr>
            <w:tcW w:w="568" w:type="dxa"/>
          </w:tcPr>
          <w:p w:rsidR="00EC21C6" w:rsidRPr="00AB770E" w:rsidRDefault="00EC21C6"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11</w:t>
            </w:r>
          </w:p>
        </w:tc>
        <w:tc>
          <w:tcPr>
            <w:tcW w:w="1076" w:type="dxa"/>
          </w:tcPr>
          <w:p w:rsidR="00EC21C6" w:rsidRPr="00AB770E" w:rsidRDefault="00EC21C6" w:rsidP="00CA376C">
            <w:pPr>
              <w:pStyle w:val="prg3"/>
              <w:numPr>
                <w:ilvl w:val="0"/>
                <w:numId w:val="0"/>
              </w:numPr>
              <w:spacing w:before="0" w:after="120"/>
              <w:jc w:val="center"/>
              <w:rPr>
                <w:rFonts w:ascii="Times New Roman" w:hAnsi="Times New Roman" w:cs="Times New Roman"/>
                <w:kern w:val="0"/>
                <w:sz w:val="22"/>
                <w:szCs w:val="22"/>
              </w:rPr>
            </w:pPr>
          </w:p>
        </w:tc>
        <w:tc>
          <w:tcPr>
            <w:tcW w:w="8421" w:type="dxa"/>
            <w:gridSpan w:val="2"/>
          </w:tcPr>
          <w:p w:rsidR="00EC21C6" w:rsidRPr="00AB770E" w:rsidRDefault="00EC21C6" w:rsidP="00344AC0">
            <w:pPr>
              <w:pStyle w:val="23"/>
              <w:spacing w:after="120"/>
              <w:rPr>
                <w:b/>
                <w:sz w:val="22"/>
                <w:szCs w:val="22"/>
              </w:rPr>
            </w:pPr>
            <w:r w:rsidRPr="00AB770E">
              <w:rPr>
                <w:b/>
                <w:sz w:val="22"/>
                <w:szCs w:val="22"/>
              </w:rPr>
              <w:t>Исключить пп.22.</w:t>
            </w:r>
            <w:r w:rsidR="004D16E7">
              <w:rPr>
                <w:b/>
                <w:sz w:val="22"/>
                <w:szCs w:val="22"/>
              </w:rPr>
              <w:t>7</w:t>
            </w:r>
            <w:r w:rsidRPr="00AB770E">
              <w:rPr>
                <w:b/>
                <w:sz w:val="22"/>
                <w:szCs w:val="22"/>
              </w:rPr>
              <w:t xml:space="preserve">. – 22.10. из Правил </w:t>
            </w:r>
            <w:r w:rsidR="00344AC0">
              <w:rPr>
                <w:b/>
                <w:sz w:val="22"/>
                <w:szCs w:val="22"/>
              </w:rPr>
              <w:t>ф</w:t>
            </w:r>
            <w:r w:rsidRPr="00AB770E">
              <w:rPr>
                <w:b/>
                <w:sz w:val="22"/>
                <w:szCs w:val="22"/>
              </w:rPr>
              <w:t>онда.</w:t>
            </w:r>
          </w:p>
        </w:tc>
      </w:tr>
      <w:tr w:rsidR="00B86DB8" w:rsidRPr="00AB770E" w:rsidTr="00266080">
        <w:trPr>
          <w:trHeight w:val="652"/>
        </w:trPr>
        <w:tc>
          <w:tcPr>
            <w:tcW w:w="568" w:type="dxa"/>
          </w:tcPr>
          <w:p w:rsidR="00B86DB8" w:rsidRPr="00AB770E" w:rsidRDefault="00D54EAA"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t>1</w:t>
            </w:r>
            <w:r w:rsidR="00464936" w:rsidRPr="00AB770E">
              <w:rPr>
                <w:rFonts w:ascii="Times New Roman" w:hAnsi="Times New Roman" w:cs="Times New Roman"/>
                <w:kern w:val="0"/>
                <w:sz w:val="22"/>
                <w:szCs w:val="22"/>
              </w:rPr>
              <w:t>2</w:t>
            </w:r>
          </w:p>
        </w:tc>
        <w:tc>
          <w:tcPr>
            <w:tcW w:w="1076" w:type="dxa"/>
          </w:tcPr>
          <w:p w:rsidR="00B86DB8" w:rsidRPr="00AB770E" w:rsidRDefault="00BC5932" w:rsidP="00CA376C">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23.1.</w:t>
            </w:r>
          </w:p>
        </w:tc>
        <w:tc>
          <w:tcPr>
            <w:tcW w:w="4168" w:type="dxa"/>
          </w:tcPr>
          <w:p w:rsidR="00BC5932" w:rsidRPr="00AB770E" w:rsidRDefault="00BC5932" w:rsidP="00BC5932">
            <w:pPr>
              <w:shd w:val="clear" w:color="auto" w:fill="FFFFFF"/>
              <w:spacing w:before="60" w:after="60"/>
              <w:ind w:firstLine="284"/>
              <w:jc w:val="both"/>
              <w:rPr>
                <w:sz w:val="22"/>
                <w:szCs w:val="22"/>
              </w:rPr>
            </w:pPr>
            <w:r w:rsidRPr="00AB770E">
              <w:rPr>
                <w:sz w:val="22"/>
                <w:szCs w:val="22"/>
              </w:rPr>
              <w:t>Структура активов фонда должна одновременно соответствовать следующим требованиям:</w:t>
            </w:r>
          </w:p>
          <w:p w:rsidR="00BC5932" w:rsidRPr="00AB770E" w:rsidRDefault="00BC5932" w:rsidP="00BC5932">
            <w:pPr>
              <w:shd w:val="clear" w:color="auto" w:fill="FFFFFF"/>
              <w:spacing w:before="60" w:after="60"/>
              <w:ind w:firstLine="720"/>
              <w:jc w:val="both"/>
              <w:rPr>
                <w:sz w:val="22"/>
                <w:szCs w:val="22"/>
              </w:rPr>
            </w:pPr>
            <w:r w:rsidRPr="00AB770E">
              <w:rPr>
                <w:sz w:val="22"/>
                <w:szCs w:val="22"/>
              </w:rPr>
              <w:t>23.1.1. денежные средства, находящиеся во вкладах в одной кредитной организации, могут составлять не более 25 процентов стоимости активов;</w:t>
            </w:r>
          </w:p>
          <w:p w:rsidR="00BC5932" w:rsidRPr="00AB770E" w:rsidRDefault="00BC5932" w:rsidP="00BC5932">
            <w:pPr>
              <w:shd w:val="clear" w:color="auto" w:fill="FFFFFF"/>
              <w:spacing w:before="60" w:after="60"/>
              <w:ind w:firstLine="720"/>
              <w:jc w:val="both"/>
              <w:rPr>
                <w:sz w:val="22"/>
                <w:szCs w:val="22"/>
              </w:rPr>
            </w:pPr>
            <w:r w:rsidRPr="00AB770E">
              <w:rPr>
                <w:sz w:val="22"/>
                <w:szCs w:val="22"/>
              </w:rPr>
              <w:t xml:space="preserve">23.1.2. не менее двух третей рабочих дней в течение одного календарного квартала оценочная стоимость ценных бумаг должна составлять не менее 70 процентов стоимости активов. При этом рабочим днем в целях настоящих Правил считается день, который не признается в соответствии с законодательством Российской Федерации выходным и (или) нерабочим праздничным днем; </w:t>
            </w:r>
          </w:p>
          <w:p w:rsidR="00BC5932" w:rsidRPr="00AB770E" w:rsidRDefault="00BC5932" w:rsidP="00BC5932">
            <w:pPr>
              <w:shd w:val="clear" w:color="auto" w:fill="FFFFFF"/>
              <w:spacing w:before="60" w:after="60"/>
              <w:ind w:firstLine="720"/>
              <w:jc w:val="both"/>
              <w:rPr>
                <w:sz w:val="22"/>
                <w:szCs w:val="22"/>
              </w:rPr>
            </w:pPr>
            <w:r w:rsidRPr="00AB770E">
              <w:rPr>
                <w:sz w:val="22"/>
                <w:szCs w:val="22"/>
              </w:rPr>
              <w:t xml:space="preserve">23.1.3. оценочная стоимость ценных бумаг одного эмитента и оценочная стоимость российских и иностранных депозитарных расписок на указанные ценные бумаги может составлять не более 15 процентов </w:t>
            </w:r>
            <w:r w:rsidRPr="00AB770E">
              <w:rPr>
                <w:sz w:val="22"/>
                <w:szCs w:val="22"/>
              </w:rPr>
              <w:lastRenderedPageBreak/>
              <w:t>стоимости активов.</w:t>
            </w:r>
          </w:p>
          <w:p w:rsidR="00BC5932" w:rsidRPr="00AB770E" w:rsidRDefault="00BC5932" w:rsidP="00BC5932">
            <w:pPr>
              <w:adjustRightInd w:val="0"/>
              <w:ind w:firstLine="540"/>
              <w:jc w:val="both"/>
              <w:outlineLvl w:val="1"/>
              <w:rPr>
                <w:sz w:val="22"/>
                <w:szCs w:val="22"/>
              </w:rPr>
            </w:pPr>
            <w:r w:rsidRPr="00AB770E">
              <w:rPr>
                <w:sz w:val="22"/>
                <w:szCs w:val="22"/>
              </w:rPr>
              <w:t>Требование настоящего подпункта в части, касающейся ограничения на ценные бумаги одного эмитента, не распространяется на российские и иностранные депозитарные расписки.</w:t>
            </w:r>
          </w:p>
          <w:p w:rsidR="00BC5932" w:rsidRPr="00AB770E" w:rsidRDefault="00BC5932" w:rsidP="00BC5932">
            <w:pPr>
              <w:shd w:val="clear" w:color="auto" w:fill="FFFFFF"/>
              <w:spacing w:before="60" w:after="60"/>
              <w:ind w:firstLine="567"/>
              <w:jc w:val="both"/>
              <w:rPr>
                <w:sz w:val="22"/>
                <w:szCs w:val="22"/>
              </w:rPr>
            </w:pPr>
            <w:proofErr w:type="gramStart"/>
            <w:r w:rsidRPr="00AB770E">
              <w:rPr>
                <w:sz w:val="22"/>
                <w:szCs w:val="22"/>
              </w:rPr>
              <w:t>Предусмотренные настоящим подпунктом ограничения в отношении максимальной доли ценных бумаг в составе активов фонда не распространяются на государственные ценные бумаги Российской Федерации, а также на ценные бумаги иностранных государств и международных финансовых организаций, если эмитенту таких ценных бумаг присвоен рейтинг долгосрочной кредитоспособности не ниже уровня "BBB-" по классификации рейтинговых агентств "</w:t>
            </w:r>
            <w:proofErr w:type="spellStart"/>
            <w:r w:rsidRPr="00AB770E">
              <w:rPr>
                <w:sz w:val="22"/>
                <w:szCs w:val="22"/>
              </w:rPr>
              <w:t>Фитч</w:t>
            </w:r>
            <w:proofErr w:type="spellEnd"/>
            <w:r w:rsidRPr="00AB770E">
              <w:rPr>
                <w:sz w:val="22"/>
                <w:szCs w:val="22"/>
              </w:rPr>
              <w:t xml:space="preserve"> </w:t>
            </w:r>
            <w:proofErr w:type="spellStart"/>
            <w:r w:rsidRPr="00AB770E">
              <w:rPr>
                <w:sz w:val="22"/>
                <w:szCs w:val="22"/>
              </w:rPr>
              <w:t>Рейтингс</w:t>
            </w:r>
            <w:proofErr w:type="spellEnd"/>
            <w:r w:rsidRPr="00AB770E">
              <w:rPr>
                <w:sz w:val="22"/>
                <w:szCs w:val="22"/>
              </w:rPr>
              <w:t>" (</w:t>
            </w:r>
            <w:proofErr w:type="spellStart"/>
            <w:r w:rsidRPr="00AB770E">
              <w:rPr>
                <w:sz w:val="22"/>
                <w:szCs w:val="22"/>
              </w:rPr>
              <w:t>Fitch-Ratings</w:t>
            </w:r>
            <w:proofErr w:type="spellEnd"/>
            <w:r w:rsidRPr="00AB770E">
              <w:rPr>
                <w:sz w:val="22"/>
                <w:szCs w:val="22"/>
              </w:rPr>
              <w:t xml:space="preserve">) или "Стандарт энд </w:t>
            </w:r>
            <w:proofErr w:type="spellStart"/>
            <w:r w:rsidRPr="00AB770E">
              <w:rPr>
                <w:sz w:val="22"/>
                <w:szCs w:val="22"/>
              </w:rPr>
              <w:t>Пурс</w:t>
            </w:r>
            <w:proofErr w:type="spellEnd"/>
            <w:r w:rsidRPr="00AB770E">
              <w:rPr>
                <w:sz w:val="22"/>
                <w:szCs w:val="22"/>
              </w:rPr>
              <w:t>" (</w:t>
            </w:r>
            <w:proofErr w:type="spellStart"/>
            <w:r w:rsidRPr="00AB770E">
              <w:rPr>
                <w:sz w:val="22"/>
                <w:szCs w:val="22"/>
              </w:rPr>
              <w:t>Standard</w:t>
            </w:r>
            <w:proofErr w:type="spellEnd"/>
            <w:r w:rsidRPr="00AB770E">
              <w:rPr>
                <w:sz w:val="22"/>
                <w:szCs w:val="22"/>
              </w:rPr>
              <w:t xml:space="preserve"> &amp; </w:t>
            </w:r>
            <w:proofErr w:type="spellStart"/>
            <w:r w:rsidRPr="00AB770E">
              <w:rPr>
                <w:sz w:val="22"/>
                <w:szCs w:val="22"/>
              </w:rPr>
              <w:t>Poor's</w:t>
            </w:r>
            <w:proofErr w:type="spellEnd"/>
            <w:proofErr w:type="gramEnd"/>
            <w:r w:rsidRPr="00AB770E">
              <w:rPr>
                <w:sz w:val="22"/>
                <w:szCs w:val="22"/>
              </w:rPr>
              <w:t>) либо не ниже уровня "Baa3" по классификации рейтингового агентства "</w:t>
            </w:r>
            <w:proofErr w:type="spellStart"/>
            <w:r w:rsidRPr="00AB770E">
              <w:rPr>
                <w:sz w:val="22"/>
                <w:szCs w:val="22"/>
              </w:rPr>
              <w:t>Мудис</w:t>
            </w:r>
            <w:proofErr w:type="spellEnd"/>
            <w:r w:rsidRPr="00AB770E">
              <w:rPr>
                <w:sz w:val="22"/>
                <w:szCs w:val="22"/>
              </w:rPr>
              <w:t xml:space="preserve"> </w:t>
            </w:r>
            <w:proofErr w:type="spellStart"/>
            <w:r w:rsidRPr="00AB770E">
              <w:rPr>
                <w:sz w:val="22"/>
                <w:szCs w:val="22"/>
              </w:rPr>
              <w:t>Инвесторс</w:t>
            </w:r>
            <w:proofErr w:type="spellEnd"/>
            <w:r w:rsidRPr="00AB770E">
              <w:rPr>
                <w:sz w:val="22"/>
                <w:szCs w:val="22"/>
              </w:rPr>
              <w:t xml:space="preserve"> Сервис" (</w:t>
            </w:r>
            <w:proofErr w:type="spellStart"/>
            <w:r w:rsidRPr="00AB770E">
              <w:rPr>
                <w:sz w:val="22"/>
                <w:szCs w:val="22"/>
              </w:rPr>
              <w:t>Moody's</w:t>
            </w:r>
            <w:proofErr w:type="spellEnd"/>
            <w:r w:rsidRPr="00AB770E">
              <w:rPr>
                <w:sz w:val="22"/>
                <w:szCs w:val="22"/>
              </w:rPr>
              <w:t xml:space="preserve"> </w:t>
            </w:r>
            <w:proofErr w:type="spellStart"/>
            <w:r w:rsidRPr="00AB770E">
              <w:rPr>
                <w:sz w:val="22"/>
                <w:szCs w:val="22"/>
              </w:rPr>
              <w:t>Investors</w:t>
            </w:r>
            <w:proofErr w:type="spellEnd"/>
            <w:r w:rsidRPr="00AB770E">
              <w:rPr>
                <w:sz w:val="22"/>
                <w:szCs w:val="22"/>
              </w:rPr>
              <w:t xml:space="preserve"> </w:t>
            </w:r>
            <w:proofErr w:type="spellStart"/>
            <w:r w:rsidRPr="00AB770E">
              <w:rPr>
                <w:sz w:val="22"/>
                <w:szCs w:val="22"/>
              </w:rPr>
              <w:t>Service</w:t>
            </w:r>
            <w:proofErr w:type="spellEnd"/>
            <w:r w:rsidRPr="00AB770E">
              <w:rPr>
                <w:sz w:val="22"/>
                <w:szCs w:val="22"/>
              </w:rPr>
              <w:t>);</w:t>
            </w:r>
          </w:p>
          <w:p w:rsidR="00BC5932" w:rsidRPr="00AB770E" w:rsidRDefault="00BC5932" w:rsidP="00BC5932">
            <w:pPr>
              <w:adjustRightInd w:val="0"/>
              <w:ind w:firstLine="709"/>
              <w:jc w:val="both"/>
              <w:rPr>
                <w:sz w:val="22"/>
                <w:szCs w:val="22"/>
              </w:rPr>
            </w:pPr>
            <w:r w:rsidRPr="00AB770E">
              <w:rPr>
                <w:sz w:val="22"/>
                <w:szCs w:val="22"/>
              </w:rPr>
              <w:t>23.1.4. оценочная стоимость инвестиционных паев паевых инвестиционных фондов и (или) акций акционерных инвестиционных фондов и (или) паев (акций) иностранных инвестиционных фондов может составлять не более 50 процентов стоимости активов;</w:t>
            </w:r>
          </w:p>
          <w:p w:rsidR="00BC5932" w:rsidRPr="00AB770E" w:rsidRDefault="00BC5932" w:rsidP="00BC5932">
            <w:pPr>
              <w:shd w:val="clear" w:color="auto" w:fill="FFFFFF"/>
              <w:tabs>
                <w:tab w:val="left" w:pos="1860"/>
              </w:tabs>
              <w:spacing w:before="60" w:after="60"/>
              <w:ind w:firstLine="720"/>
              <w:jc w:val="both"/>
              <w:rPr>
                <w:sz w:val="22"/>
                <w:szCs w:val="22"/>
              </w:rPr>
            </w:pPr>
            <w:r w:rsidRPr="00AB770E">
              <w:rPr>
                <w:sz w:val="22"/>
                <w:szCs w:val="22"/>
              </w:rPr>
              <w:t>23.1.5. количество инвестиционных паев паевого инвестиционного фонда или акций акционерного инвестиционного фонда или паев (акций) иностранного инвестиционного фонда может составлять не более 30 процентов количества выданных (выпущенных) инвестиционных паев (акций) каждого из этих фондов;</w:t>
            </w:r>
            <w:r w:rsidRPr="00AB770E">
              <w:rPr>
                <w:sz w:val="22"/>
                <w:szCs w:val="22"/>
              </w:rPr>
              <w:tab/>
            </w:r>
          </w:p>
          <w:p w:rsidR="00BC5932" w:rsidRPr="00AB770E" w:rsidRDefault="00BC5932" w:rsidP="00BC5932">
            <w:pPr>
              <w:adjustRightInd w:val="0"/>
              <w:ind w:firstLine="709"/>
              <w:jc w:val="both"/>
              <w:rPr>
                <w:sz w:val="22"/>
                <w:szCs w:val="22"/>
              </w:rPr>
            </w:pPr>
            <w:proofErr w:type="gramStart"/>
            <w:r w:rsidRPr="00AB770E">
              <w:rPr>
                <w:sz w:val="22"/>
                <w:szCs w:val="22"/>
              </w:rPr>
              <w:t>23.1.6. оценочная стоимость ценных бумаг, предназначенных для квалифицированных инвесторов, которые выпущены (выданы) в соответствии с законодательством Российской Федерации, и иностранных ценных бумаг, которые в соответствии с личным законом иностранного эмитента не могут быть предложены неограниченному кругу лиц, может составлять не более 10 процентов стоимости активов, а в случае если такие ценные бумаги в соответствии с настоящими Правилами являются неликвидными ценными</w:t>
            </w:r>
            <w:proofErr w:type="gramEnd"/>
            <w:r w:rsidRPr="00AB770E">
              <w:rPr>
                <w:sz w:val="22"/>
                <w:szCs w:val="22"/>
              </w:rPr>
              <w:t xml:space="preserve"> бумагами - не более 5 процентов стоимости активов. </w:t>
            </w:r>
          </w:p>
          <w:p w:rsidR="00BC5932" w:rsidRPr="00AB770E" w:rsidRDefault="00BC5932" w:rsidP="00BC5932">
            <w:pPr>
              <w:adjustRightInd w:val="0"/>
              <w:ind w:firstLine="540"/>
              <w:jc w:val="both"/>
              <w:outlineLvl w:val="1"/>
              <w:rPr>
                <w:sz w:val="22"/>
                <w:szCs w:val="22"/>
              </w:rPr>
            </w:pPr>
            <w:r w:rsidRPr="00AB770E">
              <w:rPr>
                <w:sz w:val="22"/>
                <w:szCs w:val="22"/>
              </w:rPr>
              <w:t xml:space="preserve">Требование настоящего подпункта </w:t>
            </w:r>
            <w:r w:rsidRPr="00AB770E">
              <w:rPr>
                <w:sz w:val="22"/>
                <w:szCs w:val="22"/>
              </w:rPr>
              <w:lastRenderedPageBreak/>
              <w:t>не распространяется на иностранные ценные бумаги, специально выпущенные для обращения в ином иностранном государстве и прошедшие процедуру листинга хотя бы на одной из фондовых бирж, указанных в подпункте 22.7.3. настоящих Правил;</w:t>
            </w:r>
          </w:p>
          <w:p w:rsidR="00BC5932" w:rsidRPr="00AB770E" w:rsidRDefault="00BC5932" w:rsidP="00BC5932">
            <w:pPr>
              <w:shd w:val="clear" w:color="auto" w:fill="FFFFFF"/>
              <w:spacing w:before="60" w:after="60"/>
              <w:ind w:firstLine="720"/>
              <w:jc w:val="both"/>
              <w:rPr>
                <w:sz w:val="22"/>
                <w:szCs w:val="22"/>
              </w:rPr>
            </w:pPr>
            <w:r w:rsidRPr="00AB770E">
              <w:rPr>
                <w:sz w:val="22"/>
                <w:szCs w:val="22"/>
              </w:rPr>
              <w:t>23.1.7. оценочная стоимость неликвидных ценных бумаг может составлять не более 10 процентов стоимости активов;</w:t>
            </w:r>
          </w:p>
          <w:p w:rsidR="00B86DB8" w:rsidRPr="00AB770E" w:rsidRDefault="00BC5932" w:rsidP="00BC5932">
            <w:pPr>
              <w:shd w:val="clear" w:color="auto" w:fill="FFFFFF"/>
              <w:spacing w:before="60" w:after="60"/>
              <w:ind w:firstLine="720"/>
              <w:jc w:val="both"/>
              <w:rPr>
                <w:sz w:val="22"/>
                <w:szCs w:val="22"/>
              </w:rPr>
            </w:pPr>
            <w:r w:rsidRPr="00AB770E">
              <w:rPr>
                <w:sz w:val="22"/>
                <w:szCs w:val="22"/>
              </w:rPr>
              <w:t>23.1.8. оценочная стоимость иностранных ценных бумаг, не допущенных к торгам российскими организаторами торговли на рынке ценных бумаг, может составлять не более 70 процентов стоимости активов.</w:t>
            </w:r>
          </w:p>
        </w:tc>
        <w:tc>
          <w:tcPr>
            <w:tcW w:w="4253" w:type="dxa"/>
          </w:tcPr>
          <w:p w:rsidR="004D16E7" w:rsidRPr="008B6688" w:rsidRDefault="004D16E7" w:rsidP="004D16E7">
            <w:pPr>
              <w:ind w:firstLine="567"/>
              <w:jc w:val="both"/>
              <w:rPr>
                <w:sz w:val="22"/>
                <w:szCs w:val="22"/>
              </w:rPr>
            </w:pPr>
            <w:r w:rsidRPr="008B6688">
              <w:rPr>
                <w:sz w:val="22"/>
                <w:szCs w:val="22"/>
              </w:rPr>
              <w:lastRenderedPageBreak/>
              <w:t>Структура активов фонда должна одновременно соответствовать следующим требованиям:</w:t>
            </w:r>
          </w:p>
          <w:p w:rsidR="004D16E7" w:rsidRPr="004D16E7" w:rsidRDefault="004D16E7" w:rsidP="004D16E7">
            <w:pPr>
              <w:ind w:firstLine="567"/>
              <w:jc w:val="both"/>
              <w:rPr>
                <w:b/>
                <w:sz w:val="22"/>
                <w:szCs w:val="22"/>
              </w:rPr>
            </w:pPr>
            <w:r w:rsidRPr="004D16E7">
              <w:rPr>
                <w:b/>
                <w:sz w:val="22"/>
                <w:szCs w:val="22"/>
              </w:rPr>
              <w:t xml:space="preserve">23.1.1. облигации, выпущенные </w:t>
            </w:r>
            <w:proofErr w:type="spellStart"/>
            <w:r w:rsidRPr="004D16E7">
              <w:rPr>
                <w:b/>
                <w:sz w:val="22"/>
                <w:szCs w:val="22"/>
              </w:rPr>
              <w:t>микрофинансовыми</w:t>
            </w:r>
            <w:proofErr w:type="spellEnd"/>
            <w:r w:rsidRPr="004D16E7">
              <w:rPr>
                <w:b/>
                <w:sz w:val="22"/>
                <w:szCs w:val="22"/>
              </w:rPr>
              <w:t xml:space="preserve"> организациями, не могут составлять более 10 (Десяти) процентов стоимости активов фонда;</w:t>
            </w:r>
          </w:p>
          <w:p w:rsidR="004D16E7" w:rsidRPr="004D16E7" w:rsidRDefault="004D16E7" w:rsidP="004D16E7">
            <w:pPr>
              <w:ind w:firstLine="567"/>
              <w:jc w:val="both"/>
              <w:rPr>
                <w:b/>
                <w:sz w:val="22"/>
                <w:szCs w:val="22"/>
              </w:rPr>
            </w:pPr>
            <w:proofErr w:type="gramStart"/>
            <w:r w:rsidRPr="004D16E7">
              <w:rPr>
                <w:b/>
                <w:sz w:val="22"/>
                <w:szCs w:val="22"/>
              </w:rPr>
              <w:t xml:space="preserve">23.1.2. 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w:t>
            </w:r>
            <w:r w:rsidR="005E5002">
              <w:rPr>
                <w:b/>
                <w:sz w:val="22"/>
                <w:szCs w:val="22"/>
              </w:rPr>
              <w:t>требования к этому юридическому лицу выплатить денежный эквивалент драгоценных металлов по текущему</w:t>
            </w:r>
            <w:proofErr w:type="gramEnd"/>
            <w:r w:rsidR="005E5002">
              <w:rPr>
                <w:b/>
                <w:sz w:val="22"/>
                <w:szCs w:val="22"/>
              </w:rPr>
              <w:t xml:space="preserve"> курсу (если соответствующее юридическое лицо является кредитной организацией),</w:t>
            </w:r>
            <w:r w:rsidR="005E5002" w:rsidRPr="005E5002">
              <w:rPr>
                <w:b/>
                <w:sz w:val="22"/>
                <w:szCs w:val="22"/>
              </w:rPr>
              <w:t xml:space="preserve"> </w:t>
            </w:r>
            <w:r w:rsidRPr="004D16E7">
              <w:rPr>
                <w:b/>
                <w:sz w:val="22"/>
                <w:szCs w:val="22"/>
              </w:rPr>
              <w:t xml:space="preserve">права требования к такому </w:t>
            </w:r>
            <w:r w:rsidRPr="004D16E7">
              <w:rPr>
                <w:b/>
                <w:sz w:val="22"/>
                <w:szCs w:val="22"/>
              </w:rPr>
              <w:lastRenderedPageBreak/>
              <w:t>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rsidR="004D16E7" w:rsidRPr="004D16E7" w:rsidRDefault="004D16E7" w:rsidP="004D16E7">
            <w:pPr>
              <w:ind w:firstLine="567"/>
              <w:jc w:val="both"/>
              <w:rPr>
                <w:b/>
                <w:sz w:val="22"/>
                <w:szCs w:val="22"/>
              </w:rPr>
            </w:pPr>
            <w:r w:rsidRPr="004D16E7">
              <w:rPr>
                <w:b/>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rsidR="004D16E7" w:rsidRPr="004D16E7" w:rsidRDefault="004D16E7" w:rsidP="004D16E7">
            <w:pPr>
              <w:ind w:firstLine="567"/>
              <w:jc w:val="both"/>
              <w:rPr>
                <w:b/>
                <w:sz w:val="22"/>
                <w:szCs w:val="22"/>
              </w:rPr>
            </w:pPr>
            <w:r w:rsidRPr="004D16E7">
              <w:rPr>
                <w:b/>
                <w:sz w:val="22"/>
                <w:szCs w:val="22"/>
              </w:rPr>
              <w:t xml:space="preserve">Для целей настоящего пункта российские и иностранные депозитарные расписки рассматриваются как ценные бумаги, права </w:t>
            </w:r>
            <w:proofErr w:type="gramStart"/>
            <w:r w:rsidRPr="004D16E7">
              <w:rPr>
                <w:b/>
                <w:sz w:val="22"/>
                <w:szCs w:val="22"/>
              </w:rPr>
              <w:t>собственности</w:t>
            </w:r>
            <w:proofErr w:type="gramEnd"/>
            <w:r w:rsidRPr="004D16E7">
              <w:rPr>
                <w:b/>
                <w:sz w:val="22"/>
                <w:szCs w:val="22"/>
              </w:rPr>
              <w:t xml:space="preserve"> на которые удостоверяют соответствующие депозитарные расписки.</w:t>
            </w:r>
          </w:p>
          <w:p w:rsidR="004D16E7" w:rsidRPr="004D16E7" w:rsidRDefault="004D16E7" w:rsidP="004D16E7">
            <w:pPr>
              <w:ind w:firstLine="567"/>
              <w:jc w:val="both"/>
              <w:rPr>
                <w:b/>
                <w:sz w:val="22"/>
                <w:szCs w:val="22"/>
              </w:rPr>
            </w:pPr>
            <w:r w:rsidRPr="004D16E7">
              <w:rPr>
                <w:b/>
                <w:sz w:val="22"/>
                <w:szCs w:val="22"/>
              </w:rPr>
              <w:t xml:space="preserve">Для целей настоящего пункта паи (акции) </w:t>
            </w:r>
            <w:r w:rsidRPr="004D16E7">
              <w:rPr>
                <w:b/>
                <w:sz w:val="24"/>
                <w:szCs w:val="22"/>
              </w:rPr>
              <w:t>иностранных инвестиционных фондов</w:t>
            </w:r>
            <w:r w:rsidRPr="004D16E7">
              <w:rPr>
                <w:b/>
                <w:sz w:val="22"/>
                <w:szCs w:val="22"/>
              </w:rPr>
              <w:t xml:space="preserve">, рассматриваются как совокупность активов, в которые инвестировано имущество соответствующего фонда. </w:t>
            </w:r>
            <w:proofErr w:type="gramStart"/>
            <w:r w:rsidRPr="004D16E7">
              <w:rPr>
                <w:b/>
                <w:sz w:val="22"/>
                <w:szCs w:val="22"/>
              </w:rPr>
              <w:t>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w:t>
            </w:r>
            <w:proofErr w:type="gramEnd"/>
            <w:r w:rsidRPr="004D16E7">
              <w:rPr>
                <w:b/>
                <w:sz w:val="22"/>
                <w:szCs w:val="22"/>
              </w:rPr>
              <w:t xml:space="preserve">)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w:t>
            </w:r>
            <w:r w:rsidRPr="004D16E7">
              <w:rPr>
                <w:b/>
                <w:sz w:val="24"/>
                <w:szCs w:val="24"/>
              </w:rPr>
              <w:t xml:space="preserve">правил доверительного </w:t>
            </w:r>
            <w:r w:rsidRPr="004D16E7">
              <w:rPr>
                <w:b/>
                <w:sz w:val="24"/>
                <w:szCs w:val="24"/>
              </w:rPr>
              <w:lastRenderedPageBreak/>
              <w:t>управления</w:t>
            </w:r>
            <w:r w:rsidRPr="004D16E7">
              <w:rPr>
                <w:b/>
                <w:sz w:val="22"/>
                <w:szCs w:val="22"/>
              </w:rPr>
              <w:t>), доля ценных бумаг одного юридического лица не должна превышать 10 (Десять) процентов стоимости активов инвестиционного фонда.</w:t>
            </w:r>
          </w:p>
          <w:p w:rsidR="004D16E7" w:rsidRPr="004D16E7" w:rsidRDefault="004D16E7" w:rsidP="004D16E7">
            <w:pPr>
              <w:ind w:firstLine="567"/>
              <w:jc w:val="both"/>
              <w:rPr>
                <w:b/>
                <w:sz w:val="22"/>
                <w:szCs w:val="22"/>
              </w:rPr>
            </w:pPr>
            <w:proofErr w:type="gramStart"/>
            <w:r w:rsidRPr="004D16E7">
              <w:rPr>
                <w:b/>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w:t>
            </w:r>
            <w:proofErr w:type="gramEnd"/>
            <w:r w:rsidRPr="004D16E7">
              <w:rPr>
                <w:b/>
                <w:sz w:val="22"/>
                <w:szCs w:val="22"/>
              </w:rPr>
              <w:t xml:space="preserve"> </w:t>
            </w:r>
            <w:proofErr w:type="gramStart"/>
            <w:r w:rsidRPr="004D16E7">
              <w:rPr>
                <w:b/>
                <w:sz w:val="22"/>
                <w:szCs w:val="22"/>
              </w:rPr>
              <w:t>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roofErr w:type="gramEnd"/>
          </w:p>
          <w:p w:rsidR="004D16E7" w:rsidRPr="004D16E7" w:rsidRDefault="004D16E7" w:rsidP="004D16E7">
            <w:pPr>
              <w:ind w:firstLine="567"/>
              <w:jc w:val="both"/>
              <w:rPr>
                <w:b/>
                <w:sz w:val="22"/>
                <w:szCs w:val="22"/>
              </w:rPr>
            </w:pPr>
            <w:r w:rsidRPr="004D16E7">
              <w:rPr>
                <w:b/>
                <w:sz w:val="22"/>
                <w:szCs w:val="22"/>
              </w:rPr>
              <w:t xml:space="preserve">23.1.3. доля стоимости ликвидных инструментов от стоимости чистых активов фонда в совокупности должна превышать </w:t>
            </w:r>
            <w:proofErr w:type="gramStart"/>
            <w:r w:rsidRPr="004D16E7">
              <w:rPr>
                <w:b/>
                <w:sz w:val="22"/>
                <w:szCs w:val="22"/>
              </w:rPr>
              <w:t>большую</w:t>
            </w:r>
            <w:proofErr w:type="gramEnd"/>
            <w:r w:rsidRPr="004D16E7">
              <w:rPr>
                <w:b/>
                <w:sz w:val="22"/>
                <w:szCs w:val="22"/>
              </w:rPr>
              <w:t xml:space="preserve"> из следующих величин</w:t>
            </w:r>
          </w:p>
          <w:p w:rsidR="004D16E7" w:rsidRPr="004D16E7" w:rsidRDefault="004D16E7" w:rsidP="004D16E7">
            <w:pPr>
              <w:ind w:firstLine="567"/>
              <w:jc w:val="both"/>
              <w:rPr>
                <w:b/>
                <w:sz w:val="22"/>
                <w:szCs w:val="22"/>
              </w:rPr>
            </w:pPr>
            <w:r w:rsidRPr="004D16E7">
              <w:rPr>
                <w:b/>
                <w:sz w:val="22"/>
                <w:szCs w:val="22"/>
              </w:rPr>
              <w:t>•</w:t>
            </w:r>
            <w:r w:rsidRPr="004D16E7">
              <w:rPr>
                <w:b/>
                <w:sz w:val="22"/>
                <w:szCs w:val="22"/>
              </w:rPr>
              <w:tab/>
              <w:t>5 (Пять) процентов;</w:t>
            </w:r>
          </w:p>
          <w:p w:rsidR="004D16E7" w:rsidRPr="004D16E7" w:rsidRDefault="004D16E7" w:rsidP="004D16E7">
            <w:pPr>
              <w:ind w:firstLine="567"/>
              <w:jc w:val="both"/>
              <w:rPr>
                <w:b/>
                <w:sz w:val="22"/>
                <w:szCs w:val="22"/>
              </w:rPr>
            </w:pPr>
            <w:r w:rsidRPr="004D16E7">
              <w:rPr>
                <w:b/>
                <w:sz w:val="22"/>
                <w:szCs w:val="22"/>
              </w:rPr>
              <w:t>•</w:t>
            </w:r>
            <w:r w:rsidRPr="004D16E7">
              <w:rPr>
                <w:b/>
                <w:sz w:val="22"/>
                <w:szCs w:val="22"/>
              </w:rPr>
              <w:tab/>
              <w:t xml:space="preserve">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w:t>
            </w:r>
            <w:proofErr w:type="gramStart"/>
            <w:r w:rsidRPr="004D16E7">
              <w:rPr>
                <w:b/>
                <w:sz w:val="22"/>
                <w:szCs w:val="22"/>
              </w:rPr>
              <w:t>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w:t>
            </w:r>
            <w:proofErr w:type="gramEnd"/>
            <w:r w:rsidRPr="004D16E7">
              <w:rPr>
                <w:b/>
                <w:sz w:val="22"/>
                <w:szCs w:val="22"/>
              </w:rPr>
              <w:t xml:space="preserve">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w:t>
            </w:r>
            <w:r w:rsidRPr="004D16E7">
              <w:rPr>
                <w:b/>
                <w:sz w:val="22"/>
                <w:szCs w:val="22"/>
              </w:rPr>
              <w:lastRenderedPageBreak/>
              <w:t>календарного месяца;</w:t>
            </w:r>
          </w:p>
          <w:p w:rsidR="004D16E7" w:rsidRPr="004D16E7" w:rsidRDefault="004D16E7" w:rsidP="004D16E7">
            <w:pPr>
              <w:ind w:firstLine="567"/>
              <w:jc w:val="both"/>
              <w:rPr>
                <w:b/>
                <w:sz w:val="22"/>
                <w:szCs w:val="22"/>
              </w:rPr>
            </w:pPr>
            <w:r w:rsidRPr="004D16E7">
              <w:rPr>
                <w:b/>
                <w:sz w:val="22"/>
                <w:szCs w:val="22"/>
              </w:rPr>
              <w:t xml:space="preserve">23.1.4. </w:t>
            </w:r>
            <w:r w:rsidRPr="00303CB1">
              <w:rPr>
                <w:b/>
                <w:sz w:val="22"/>
                <w:szCs w:val="22"/>
              </w:rPr>
              <w:t>оценочная стоимость  паев (акций) иностранных инвестиционных фондов может составлять не более 30 (Тридцати) процентов стоимости активов;</w:t>
            </w:r>
          </w:p>
          <w:p w:rsidR="00B86DB8" w:rsidRPr="00AB770E" w:rsidRDefault="004D16E7" w:rsidP="004D16E7">
            <w:pPr>
              <w:ind w:firstLine="567"/>
              <w:jc w:val="both"/>
              <w:rPr>
                <w:sz w:val="22"/>
                <w:szCs w:val="22"/>
              </w:rPr>
            </w:pPr>
            <w:r w:rsidRPr="004D16E7">
              <w:rPr>
                <w:b/>
                <w:sz w:val="22"/>
                <w:szCs w:val="22"/>
              </w:rPr>
              <w:t>23.1.5. оценочная стоимость ценных бумаг, указанных в подпунктах 22.1.1.2, 22.1.1.3, 22.1.2, 22.1.3, 22.1.4 пункта 22 настоящих Правил, а также российских и иностранных депозитарных расписок на указанные ценные бумаги, в совокупности может составлять не более 30 (Тридцати) процентов стоимости активов.</w:t>
            </w:r>
          </w:p>
        </w:tc>
      </w:tr>
      <w:tr w:rsidR="00B86DB8" w:rsidRPr="00AB770E" w:rsidTr="00266080">
        <w:trPr>
          <w:trHeight w:val="652"/>
        </w:trPr>
        <w:tc>
          <w:tcPr>
            <w:tcW w:w="568" w:type="dxa"/>
          </w:tcPr>
          <w:p w:rsidR="00B86DB8" w:rsidRPr="00AB770E" w:rsidRDefault="00D54EAA"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1</w:t>
            </w:r>
            <w:r w:rsidR="00464936" w:rsidRPr="00AB770E">
              <w:rPr>
                <w:rFonts w:ascii="Times New Roman" w:hAnsi="Times New Roman" w:cs="Times New Roman"/>
                <w:kern w:val="0"/>
                <w:sz w:val="22"/>
                <w:szCs w:val="22"/>
              </w:rPr>
              <w:t>3</w:t>
            </w:r>
          </w:p>
        </w:tc>
        <w:tc>
          <w:tcPr>
            <w:tcW w:w="1076" w:type="dxa"/>
          </w:tcPr>
          <w:p w:rsidR="00B86DB8" w:rsidRPr="00AB770E" w:rsidRDefault="00BC5932" w:rsidP="00CA376C">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23.2.</w:t>
            </w:r>
          </w:p>
        </w:tc>
        <w:tc>
          <w:tcPr>
            <w:tcW w:w="4168" w:type="dxa"/>
          </w:tcPr>
          <w:p w:rsidR="00BC5932" w:rsidRPr="00AB770E" w:rsidRDefault="00BC5932" w:rsidP="00BC5932">
            <w:pPr>
              <w:ind w:firstLine="284"/>
              <w:jc w:val="both"/>
              <w:rPr>
                <w:sz w:val="22"/>
                <w:szCs w:val="22"/>
              </w:rPr>
            </w:pPr>
            <w:r w:rsidRPr="00AB770E">
              <w:rPr>
                <w:sz w:val="22"/>
                <w:szCs w:val="22"/>
              </w:rPr>
              <w:t xml:space="preserve">В случае включения в состав активов фонда имущественных прав из фьючерсных и опционных договоров (контрактов), требования к структуре активов фонда применяются с учетом установленных нормативными актами в сфере финансовых рынков требований, направленных на ограничение рисков. </w:t>
            </w:r>
          </w:p>
          <w:p w:rsidR="00BC5932" w:rsidRPr="00AB770E" w:rsidRDefault="00BC5932" w:rsidP="00BC5932">
            <w:pPr>
              <w:ind w:firstLine="709"/>
              <w:jc w:val="both"/>
              <w:rPr>
                <w:sz w:val="22"/>
                <w:szCs w:val="22"/>
              </w:rPr>
            </w:pPr>
            <w:r w:rsidRPr="00AB770E">
              <w:rPr>
                <w:sz w:val="22"/>
                <w:szCs w:val="22"/>
              </w:rPr>
              <w:t>При применении установленных настоящими Правилами требований к структуре активов фонда стоимость имущества, применяемая для определения структуры активов фонда, увеличивается на величину открытой длинной позиции, определенную в порядке, установленном нормативными актами в сфере финансовых рынков, по фьючерсным и опционным договорам (контрактам), базовым активом которых является это имущество. В случае если в состав активов фонда не входит имущество, являющееся базовым активом фьючерсных и опционных договоров (контрактов), по которым определяется величина открытой длинной позиции, при применении требований к структуре активов стоимость указанного имущества считается равной величине открытой длинной позиции.</w:t>
            </w:r>
          </w:p>
          <w:p w:rsidR="00BC5932" w:rsidRPr="00AB770E" w:rsidRDefault="00BC5932" w:rsidP="00BC5932">
            <w:pPr>
              <w:adjustRightInd w:val="0"/>
              <w:ind w:firstLine="709"/>
              <w:jc w:val="both"/>
              <w:outlineLvl w:val="1"/>
              <w:rPr>
                <w:sz w:val="22"/>
                <w:szCs w:val="22"/>
              </w:rPr>
            </w:pPr>
            <w:r w:rsidRPr="00AB770E">
              <w:rPr>
                <w:sz w:val="22"/>
                <w:szCs w:val="22"/>
              </w:rPr>
              <w:t>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акциям, или фьючерсные контракты, базовым активом которых являются индексы, рассчитанные по акциям, не может превышать 30 процентов стоимости активов фонда.</w:t>
            </w:r>
          </w:p>
          <w:p w:rsidR="00BC5932" w:rsidRPr="00AB770E" w:rsidRDefault="00BC5932" w:rsidP="00BC5932">
            <w:pPr>
              <w:ind w:firstLine="709"/>
              <w:jc w:val="both"/>
              <w:rPr>
                <w:sz w:val="22"/>
                <w:szCs w:val="22"/>
              </w:rPr>
            </w:pPr>
            <w:r w:rsidRPr="00AB770E">
              <w:rPr>
                <w:sz w:val="22"/>
                <w:szCs w:val="22"/>
              </w:rPr>
              <w:t xml:space="preserve">Сумма величин открытой длинной позиции, определенных по фьючерсным и опционным договорам (контрактам), базовым активом которых являются индексы, рассчитанные по </w:t>
            </w:r>
            <w:r w:rsidRPr="00AB770E">
              <w:rPr>
                <w:sz w:val="22"/>
                <w:szCs w:val="22"/>
              </w:rPr>
              <w:lastRenderedPageBreak/>
              <w:t>облигациям, или фьючерсные контракты, базовым активом которых являются индексы, рассчитанные по облигациям, не может превышать 30 процентов стоимости активов фонда.</w:t>
            </w:r>
          </w:p>
          <w:p w:rsidR="00BC5932" w:rsidRPr="00AB770E" w:rsidRDefault="00BC5932" w:rsidP="00BC5932">
            <w:pPr>
              <w:adjustRightInd w:val="0"/>
              <w:ind w:firstLine="709"/>
              <w:jc w:val="both"/>
              <w:outlineLvl w:val="1"/>
              <w:rPr>
                <w:sz w:val="22"/>
                <w:szCs w:val="22"/>
              </w:rPr>
            </w:pPr>
            <w:r w:rsidRPr="00AB770E">
              <w:rPr>
                <w:sz w:val="22"/>
                <w:szCs w:val="22"/>
              </w:rPr>
              <w:t xml:space="preserve">Величина открытой короткой позиции по фьючерсным и опционным договорам (контрактам) не должна превышать ограничения, установленные инвестиционной декларацией в отношении имущества, являющегося базовым активом указанных договоров (контрактов) или фьючерсных контрактов, являющихся базовым активом указанных договоров (контрактов). Если базовым активом указанных фьючерсных и опционных договоров (контрактов) является индекс, рассчитываемый на основании совокупности цен на акции, то величина открытой короткой позиции по таким договорам (контрактам) может составлять не более 30 процентов стоимости активов фонда. </w:t>
            </w:r>
          </w:p>
          <w:p w:rsidR="00B86DB8" w:rsidRPr="00AB770E" w:rsidRDefault="00BC5932" w:rsidP="00BC5932">
            <w:pPr>
              <w:adjustRightInd w:val="0"/>
              <w:ind w:firstLine="709"/>
              <w:jc w:val="both"/>
              <w:outlineLvl w:val="1"/>
              <w:rPr>
                <w:sz w:val="22"/>
                <w:szCs w:val="22"/>
              </w:rPr>
            </w:pPr>
            <w:r w:rsidRPr="00AB770E">
              <w:rPr>
                <w:sz w:val="22"/>
                <w:szCs w:val="22"/>
              </w:rPr>
              <w:t xml:space="preserve">Если базовым активом указанных фьючерсных и опционных договоров (контрактов) является индекс, рассчитываемый на основании совокупности цен на облигации, то величина открытой короткой позиции по таким договорам (контрактам) может составлять не более 30 процентов стоимости активов фонда. </w:t>
            </w:r>
          </w:p>
        </w:tc>
        <w:tc>
          <w:tcPr>
            <w:tcW w:w="4253" w:type="dxa"/>
          </w:tcPr>
          <w:p w:rsidR="00B86DB8" w:rsidRPr="007A624B" w:rsidRDefault="007A624B" w:rsidP="00D43F17">
            <w:pPr>
              <w:jc w:val="both"/>
              <w:rPr>
                <w:b/>
                <w:sz w:val="22"/>
                <w:szCs w:val="22"/>
              </w:rPr>
            </w:pPr>
            <w:r w:rsidRPr="007A624B">
              <w:rPr>
                <w:b/>
                <w:sz w:val="22"/>
                <w:szCs w:val="22"/>
              </w:rPr>
              <w:lastRenderedPageBreak/>
              <w:t>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tc>
      </w:tr>
      <w:tr w:rsidR="00D54EAA" w:rsidRPr="00AB770E" w:rsidTr="00266080">
        <w:trPr>
          <w:trHeight w:val="652"/>
        </w:trPr>
        <w:tc>
          <w:tcPr>
            <w:tcW w:w="568" w:type="dxa"/>
          </w:tcPr>
          <w:p w:rsidR="00D54EAA" w:rsidRPr="00AB770E" w:rsidRDefault="00D54EAA"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1</w:t>
            </w:r>
            <w:r w:rsidR="00464936" w:rsidRPr="00AB770E">
              <w:rPr>
                <w:rFonts w:ascii="Times New Roman" w:hAnsi="Times New Roman" w:cs="Times New Roman"/>
                <w:kern w:val="0"/>
                <w:sz w:val="22"/>
                <w:szCs w:val="22"/>
              </w:rPr>
              <w:t>4</w:t>
            </w:r>
          </w:p>
        </w:tc>
        <w:tc>
          <w:tcPr>
            <w:tcW w:w="1076" w:type="dxa"/>
          </w:tcPr>
          <w:p w:rsidR="00D54EAA" w:rsidRPr="00AB770E" w:rsidRDefault="00BC5932" w:rsidP="00CA376C">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23.3.</w:t>
            </w:r>
          </w:p>
        </w:tc>
        <w:tc>
          <w:tcPr>
            <w:tcW w:w="4168" w:type="dxa"/>
          </w:tcPr>
          <w:p w:rsidR="00D54EAA" w:rsidRPr="00AB770E" w:rsidRDefault="00BC5932" w:rsidP="007A624B">
            <w:pPr>
              <w:tabs>
                <w:tab w:val="left" w:pos="851"/>
                <w:tab w:val="left" w:pos="1440"/>
                <w:tab w:val="left" w:pos="1800"/>
              </w:tabs>
              <w:autoSpaceDE/>
              <w:autoSpaceDN/>
              <w:spacing w:before="60" w:after="60"/>
              <w:jc w:val="both"/>
              <w:rPr>
                <w:sz w:val="22"/>
                <w:szCs w:val="22"/>
              </w:rPr>
            </w:pPr>
            <w:r w:rsidRPr="00AB770E">
              <w:rPr>
                <w:sz w:val="22"/>
                <w:szCs w:val="22"/>
              </w:rPr>
              <w:t>Требования пункта 23 настоящих Правил применяются до даты возникновения основания прекращения фонда.</w:t>
            </w:r>
          </w:p>
        </w:tc>
        <w:tc>
          <w:tcPr>
            <w:tcW w:w="4253" w:type="dxa"/>
          </w:tcPr>
          <w:p w:rsidR="00D54EAA" w:rsidRPr="00AB770E" w:rsidRDefault="007A624B" w:rsidP="00BC5932">
            <w:pPr>
              <w:tabs>
                <w:tab w:val="num" w:pos="720"/>
                <w:tab w:val="center" w:pos="2160"/>
              </w:tabs>
              <w:spacing w:after="120"/>
              <w:jc w:val="both"/>
              <w:rPr>
                <w:b/>
                <w:sz w:val="22"/>
                <w:szCs w:val="22"/>
              </w:rPr>
            </w:pPr>
            <w:r w:rsidRPr="009265F8">
              <w:rPr>
                <w:sz w:val="22"/>
                <w:szCs w:val="22"/>
              </w:rPr>
              <w:t xml:space="preserve">Требования пункта 23 настоящих Правил </w:t>
            </w:r>
            <w:r w:rsidRPr="007A624B">
              <w:rPr>
                <w:b/>
                <w:sz w:val="22"/>
                <w:szCs w:val="22"/>
              </w:rPr>
              <w:t>не</w:t>
            </w:r>
            <w:r>
              <w:rPr>
                <w:sz w:val="22"/>
                <w:szCs w:val="22"/>
              </w:rPr>
              <w:t xml:space="preserve"> </w:t>
            </w:r>
            <w:r w:rsidRPr="009265F8">
              <w:rPr>
                <w:sz w:val="22"/>
                <w:szCs w:val="22"/>
              </w:rPr>
              <w:t xml:space="preserve">применяются </w:t>
            </w:r>
            <w:proofErr w:type="gramStart"/>
            <w:r w:rsidRPr="007A624B">
              <w:rPr>
                <w:b/>
                <w:sz w:val="22"/>
                <w:szCs w:val="22"/>
              </w:rPr>
              <w:t>с</w:t>
            </w:r>
            <w:r w:rsidRPr="009265F8">
              <w:rPr>
                <w:sz w:val="22"/>
                <w:szCs w:val="22"/>
              </w:rPr>
              <w:t xml:space="preserve"> даты возникновения</w:t>
            </w:r>
            <w:proofErr w:type="gramEnd"/>
            <w:r w:rsidRPr="009265F8">
              <w:rPr>
                <w:sz w:val="22"/>
                <w:szCs w:val="22"/>
              </w:rPr>
              <w:t xml:space="preserve"> основания прекращения фонда.</w:t>
            </w:r>
          </w:p>
        </w:tc>
      </w:tr>
      <w:tr w:rsidR="00B86DB8" w:rsidRPr="00AB770E" w:rsidTr="00266080">
        <w:trPr>
          <w:trHeight w:val="652"/>
        </w:trPr>
        <w:tc>
          <w:tcPr>
            <w:tcW w:w="568" w:type="dxa"/>
          </w:tcPr>
          <w:p w:rsidR="00B86DB8" w:rsidRPr="00AB770E" w:rsidRDefault="003249EC"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t>1</w:t>
            </w:r>
            <w:r w:rsidR="00464936" w:rsidRPr="00AB770E">
              <w:rPr>
                <w:rFonts w:ascii="Times New Roman" w:hAnsi="Times New Roman" w:cs="Times New Roman"/>
                <w:kern w:val="0"/>
                <w:sz w:val="22"/>
                <w:szCs w:val="22"/>
              </w:rPr>
              <w:t>5</w:t>
            </w:r>
          </w:p>
        </w:tc>
        <w:tc>
          <w:tcPr>
            <w:tcW w:w="1076" w:type="dxa"/>
          </w:tcPr>
          <w:p w:rsidR="00B86DB8" w:rsidRPr="00AB770E" w:rsidRDefault="00BC5932"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24.</w:t>
            </w:r>
          </w:p>
        </w:tc>
        <w:tc>
          <w:tcPr>
            <w:tcW w:w="4168" w:type="dxa"/>
          </w:tcPr>
          <w:p w:rsidR="00D05F92" w:rsidRPr="00AB770E" w:rsidRDefault="00D05F92" w:rsidP="00D05F92">
            <w:pPr>
              <w:shd w:val="clear" w:color="auto" w:fill="FFFFFF"/>
              <w:spacing w:before="60" w:after="60"/>
              <w:jc w:val="both"/>
              <w:rPr>
                <w:sz w:val="22"/>
                <w:szCs w:val="22"/>
              </w:rPr>
            </w:pPr>
            <w:r w:rsidRPr="00AB770E">
              <w:rPr>
                <w:sz w:val="22"/>
                <w:szCs w:val="22"/>
              </w:rPr>
              <w:t>Описание рисков, связанных с инвестированием:</w:t>
            </w:r>
          </w:p>
          <w:p w:rsidR="00D05F92" w:rsidRPr="00AB770E" w:rsidRDefault="00D05F92" w:rsidP="00D05F92">
            <w:pPr>
              <w:pStyle w:val="NormalWeb1"/>
              <w:tabs>
                <w:tab w:val="left" w:pos="900"/>
                <w:tab w:val="left" w:pos="1260"/>
              </w:tabs>
              <w:ind w:firstLine="567"/>
              <w:jc w:val="both"/>
              <w:rPr>
                <w:rFonts w:ascii="Times New Roman" w:hAnsi="Times New Roman"/>
                <w:sz w:val="22"/>
                <w:szCs w:val="22"/>
              </w:rPr>
            </w:pPr>
            <w:r w:rsidRPr="00AB770E">
              <w:rPr>
                <w:rFonts w:ascii="Times New Roman" w:hAnsi="Times New Roman"/>
                <w:sz w:val="22"/>
                <w:szCs w:val="22"/>
              </w:rPr>
              <w:t xml:space="preserve">Управляющая компания не гарантирует доходность инвестиций в фонд. Стоимость инвестиционных паев </w:t>
            </w:r>
            <w:proofErr w:type="gramStart"/>
            <w:r w:rsidRPr="00AB770E">
              <w:rPr>
                <w:rFonts w:ascii="Times New Roman" w:hAnsi="Times New Roman"/>
                <w:sz w:val="22"/>
                <w:szCs w:val="22"/>
              </w:rPr>
              <w:t>может</w:t>
            </w:r>
            <w:proofErr w:type="gramEnd"/>
            <w:r w:rsidRPr="00AB770E">
              <w:rPr>
                <w:rFonts w:ascii="Times New Roman" w:hAnsi="Times New Roman"/>
                <w:sz w:val="22"/>
                <w:szCs w:val="22"/>
              </w:rPr>
              <w:t xml:space="preserve">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D05F92" w:rsidRPr="00AB770E" w:rsidRDefault="00D05F92" w:rsidP="00D05F92">
            <w:pPr>
              <w:pStyle w:val="NormalWeb1"/>
              <w:tabs>
                <w:tab w:val="left" w:pos="900"/>
                <w:tab w:val="left" w:pos="1260"/>
              </w:tabs>
              <w:ind w:firstLine="567"/>
              <w:jc w:val="both"/>
              <w:rPr>
                <w:rFonts w:ascii="Times New Roman" w:hAnsi="Times New Roman"/>
                <w:sz w:val="22"/>
                <w:szCs w:val="22"/>
              </w:rPr>
            </w:pPr>
            <w:r w:rsidRPr="00AB770E">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D05F92" w:rsidRPr="00AB770E" w:rsidRDefault="00D05F92" w:rsidP="00D05F92">
            <w:pPr>
              <w:pStyle w:val="NormalWeb1"/>
              <w:tabs>
                <w:tab w:val="left" w:pos="900"/>
                <w:tab w:val="left" w:pos="1260"/>
              </w:tabs>
              <w:ind w:firstLine="567"/>
              <w:jc w:val="both"/>
              <w:rPr>
                <w:rFonts w:ascii="Times New Roman" w:hAnsi="Times New Roman"/>
                <w:b/>
                <w:sz w:val="22"/>
                <w:szCs w:val="22"/>
              </w:rPr>
            </w:pPr>
            <w:r w:rsidRPr="00AB770E">
              <w:rPr>
                <w:rFonts w:ascii="Times New Roman" w:hAnsi="Times New Roman"/>
                <w:b/>
                <w:sz w:val="22"/>
                <w:szCs w:val="22"/>
              </w:rPr>
              <w:t xml:space="preserve">Инвестирование в соответствии с настоящей инвестиционной декларацией и нормативными актами в сфере финансовых рынков в </w:t>
            </w:r>
            <w:r w:rsidRPr="00AB770E">
              <w:rPr>
                <w:rFonts w:ascii="Times New Roman" w:hAnsi="Times New Roman"/>
                <w:b/>
                <w:sz w:val="22"/>
                <w:szCs w:val="22"/>
              </w:rPr>
              <w:lastRenderedPageBreak/>
              <w:t>имущественные права по фьючерсным и опционным договорам (контрактам), предусматривающим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(риска снижения его цены).</w:t>
            </w:r>
          </w:p>
          <w:p w:rsidR="00D05F92" w:rsidRPr="00AB770E" w:rsidRDefault="00D05F92" w:rsidP="00D05F92">
            <w:pPr>
              <w:pStyle w:val="NormalWeb1"/>
              <w:tabs>
                <w:tab w:val="left" w:pos="900"/>
                <w:tab w:val="left" w:pos="1260"/>
              </w:tabs>
              <w:ind w:firstLine="567"/>
              <w:jc w:val="both"/>
              <w:rPr>
                <w:rFonts w:ascii="Times New Roman" w:hAnsi="Times New Roman"/>
                <w:b/>
                <w:sz w:val="22"/>
                <w:szCs w:val="22"/>
              </w:rPr>
            </w:pPr>
            <w:r w:rsidRPr="00AB770E">
              <w:rPr>
                <w:rFonts w:ascii="Times New Roman" w:hAnsi="Times New Roman"/>
                <w:b/>
                <w:sz w:val="22"/>
                <w:szCs w:val="22"/>
              </w:rPr>
              <w:t xml:space="preserve">Инвестирование в соответствии с настоящей инвестиционной декларацией и нормативными актами в сфере финансовых рынков в имущественные права по фьючерсным и опционным договорам (контрактам), предусматривающим отчуждение базового актива, либо получение дохода от снижения его стоимости (открытие короткой позиции) влечет как снижение риска уменьшения стоимости активов фонда, так и снижение их доходности. </w:t>
            </w:r>
          </w:p>
          <w:p w:rsidR="00D05F92" w:rsidRPr="00AB770E" w:rsidRDefault="00D05F92" w:rsidP="00D05F92">
            <w:pPr>
              <w:ind w:firstLine="567"/>
              <w:jc w:val="both"/>
              <w:rPr>
                <w:sz w:val="22"/>
                <w:szCs w:val="22"/>
              </w:rPr>
            </w:pPr>
            <w:r w:rsidRPr="00AB770E">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D05F92" w:rsidRPr="00AB770E" w:rsidRDefault="00D05F92" w:rsidP="00D05F92">
            <w:pPr>
              <w:ind w:firstLine="567"/>
              <w:jc w:val="both"/>
              <w:rPr>
                <w:sz w:val="22"/>
                <w:szCs w:val="22"/>
              </w:rPr>
            </w:pPr>
            <w:r w:rsidRPr="00AB770E">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D05F92" w:rsidRPr="00AB770E" w:rsidRDefault="00D05F92" w:rsidP="00D05F92">
            <w:pPr>
              <w:ind w:firstLine="567"/>
              <w:jc w:val="both"/>
              <w:rPr>
                <w:sz w:val="22"/>
                <w:szCs w:val="22"/>
              </w:rPr>
            </w:pPr>
            <w:r w:rsidRPr="00AB770E">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D05F92" w:rsidRPr="00AB770E" w:rsidRDefault="00D05F92" w:rsidP="00D05F92">
            <w:pPr>
              <w:pStyle w:val="NormalWeb1"/>
              <w:tabs>
                <w:tab w:val="left" w:pos="900"/>
                <w:tab w:val="left" w:pos="1260"/>
              </w:tabs>
              <w:ind w:firstLine="539"/>
              <w:jc w:val="both"/>
              <w:rPr>
                <w:rFonts w:ascii="Times New Roman" w:hAnsi="Times New Roman"/>
                <w:sz w:val="22"/>
                <w:szCs w:val="22"/>
              </w:rPr>
            </w:pPr>
            <w:r w:rsidRPr="00AB770E">
              <w:rPr>
                <w:rFonts w:ascii="Times New Roman" w:hAnsi="Times New Roman"/>
                <w:sz w:val="22"/>
                <w:szCs w:val="22"/>
              </w:rPr>
              <w:t>Риски, связанные с инвестированием, включают, но не ограничиваются следующими рисками:</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экономический - риск возникновения неблагоприятных событий экономического характера;</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xml:space="preserve">- ценовой риск, проявляющийся в изменении цен на ценные бумаги и финансовые инструменты, </w:t>
            </w:r>
            <w:proofErr w:type="gramStart"/>
            <w:r w:rsidRPr="00AB770E">
              <w:rPr>
                <w:sz w:val="22"/>
                <w:szCs w:val="22"/>
              </w:rPr>
              <w:t>которое</w:t>
            </w:r>
            <w:proofErr w:type="gramEnd"/>
            <w:r w:rsidRPr="00AB770E">
              <w:rPr>
                <w:sz w:val="22"/>
                <w:szCs w:val="22"/>
              </w:rPr>
              <w:t xml:space="preserve"> может привести к падению стоимости активов;</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валютный – риск потерь вследствие мировых финансовых кризисов и неблагоприятных изменений валютных курсов;</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xml:space="preserve">- рыночный риск, связанный с колебаниями курсов валют, процентных </w:t>
            </w:r>
            <w:r w:rsidRPr="00AB770E">
              <w:rPr>
                <w:sz w:val="22"/>
                <w:szCs w:val="22"/>
              </w:rPr>
              <w:lastRenderedPageBreak/>
              <w:t>ставок, цен финансовых инструментов;</w:t>
            </w:r>
          </w:p>
          <w:p w:rsidR="00D05F92" w:rsidRPr="00AB770E" w:rsidRDefault="00D05F92" w:rsidP="00D05F92">
            <w:pPr>
              <w:widowControl w:val="0"/>
              <w:shd w:val="clear" w:color="auto" w:fill="FFFFFF"/>
              <w:tabs>
                <w:tab w:val="left" w:pos="847"/>
              </w:tabs>
              <w:adjustRightInd w:val="0"/>
              <w:spacing w:line="303" w:lineRule="exact"/>
              <w:rPr>
                <w:sz w:val="22"/>
                <w:szCs w:val="22"/>
              </w:rPr>
            </w:pPr>
            <w:r w:rsidRPr="00AB770E">
              <w:rPr>
                <w:sz w:val="22"/>
                <w:szCs w:val="22"/>
              </w:rPr>
              <w:t xml:space="preserve">- </w:t>
            </w:r>
            <w:proofErr w:type="gramStart"/>
            <w:r w:rsidRPr="00AB770E">
              <w:rPr>
                <w:sz w:val="22"/>
                <w:szCs w:val="22"/>
              </w:rPr>
              <w:t>инфляционный</w:t>
            </w:r>
            <w:proofErr w:type="gramEnd"/>
            <w:r w:rsidRPr="00AB770E">
              <w:rPr>
                <w:sz w:val="22"/>
                <w:szCs w:val="22"/>
              </w:rPr>
              <w:t xml:space="preserve"> – возможность потерь в связи с инфляцией;</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риск ликвидности – возможность возникновения затруднений с продажей или покупкой актива в определенный момент времени;</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xml:space="preserve">- </w:t>
            </w:r>
            <w:proofErr w:type="gramStart"/>
            <w:r w:rsidRPr="00AB770E">
              <w:rPr>
                <w:sz w:val="22"/>
                <w:szCs w:val="22"/>
              </w:rPr>
              <w:t>кредитный</w:t>
            </w:r>
            <w:proofErr w:type="gramEnd"/>
            <w:r w:rsidRPr="00AB770E">
              <w:rPr>
                <w:sz w:val="22"/>
                <w:szCs w:val="22"/>
              </w:rPr>
              <w:t xml:space="preserve">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rsidR="00D05F92"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86DB8" w:rsidRPr="00AB770E" w:rsidRDefault="00D05F92" w:rsidP="00D05F92">
            <w:pPr>
              <w:widowControl w:val="0"/>
              <w:shd w:val="clear" w:color="auto" w:fill="FFFFFF"/>
              <w:tabs>
                <w:tab w:val="left" w:pos="847"/>
              </w:tabs>
              <w:adjustRightInd w:val="0"/>
              <w:spacing w:line="303" w:lineRule="exact"/>
              <w:jc w:val="both"/>
              <w:rPr>
                <w:sz w:val="22"/>
                <w:szCs w:val="22"/>
              </w:rPr>
            </w:pPr>
            <w:r w:rsidRPr="00AB770E">
              <w:rPr>
                <w:sz w:val="22"/>
                <w:szCs w:val="22"/>
              </w:rPr>
              <w:t>- техногенный – риск, порожденный хозяйственной деятельностью человека: аварийные ситуации, пожары и т.д.</w:t>
            </w:r>
          </w:p>
        </w:tc>
        <w:tc>
          <w:tcPr>
            <w:tcW w:w="4253" w:type="dxa"/>
          </w:tcPr>
          <w:p w:rsidR="00BC5932" w:rsidRPr="00AB770E" w:rsidRDefault="00BC5932" w:rsidP="00BC5932">
            <w:pPr>
              <w:ind w:firstLine="567"/>
              <w:jc w:val="both"/>
              <w:rPr>
                <w:sz w:val="22"/>
                <w:szCs w:val="22"/>
              </w:rPr>
            </w:pPr>
            <w:r w:rsidRPr="00AB770E">
              <w:rPr>
                <w:sz w:val="22"/>
                <w:szCs w:val="22"/>
              </w:rPr>
              <w:lastRenderedPageBreak/>
              <w:t>Описание рисков, связанных с инвестированием:</w:t>
            </w:r>
          </w:p>
          <w:p w:rsidR="00BC5932" w:rsidRPr="00AB770E" w:rsidRDefault="00BC5932" w:rsidP="00BC5932">
            <w:pPr>
              <w:ind w:firstLine="567"/>
              <w:jc w:val="both"/>
              <w:rPr>
                <w:sz w:val="22"/>
                <w:szCs w:val="22"/>
              </w:rPr>
            </w:pPr>
            <w:r w:rsidRPr="00AB770E">
              <w:rPr>
                <w:sz w:val="22"/>
                <w:szCs w:val="22"/>
              </w:rPr>
              <w:t xml:space="preserve">Управляющая компания не гарантирует доходность инвестиций в фонд. Стоимость инвестиционных паев </w:t>
            </w:r>
            <w:proofErr w:type="gramStart"/>
            <w:r w:rsidRPr="00AB770E">
              <w:rPr>
                <w:sz w:val="22"/>
                <w:szCs w:val="22"/>
              </w:rPr>
              <w:t>может</w:t>
            </w:r>
            <w:proofErr w:type="gramEnd"/>
            <w:r w:rsidRPr="00AB770E">
              <w:rPr>
                <w:sz w:val="22"/>
                <w:szCs w:val="22"/>
              </w:rPr>
              <w:t xml:space="preserve">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rsidR="00BC5932" w:rsidRPr="00AB770E" w:rsidRDefault="00BC5932" w:rsidP="00BC5932">
            <w:pPr>
              <w:ind w:firstLine="567"/>
              <w:jc w:val="both"/>
              <w:rPr>
                <w:sz w:val="22"/>
                <w:szCs w:val="22"/>
              </w:rPr>
            </w:pPr>
            <w:r w:rsidRPr="00AB770E">
              <w:rPr>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rsidR="00BC5932" w:rsidRPr="00AB770E" w:rsidRDefault="00BC5932" w:rsidP="00BC5932">
            <w:pPr>
              <w:ind w:firstLine="567"/>
              <w:jc w:val="both"/>
              <w:rPr>
                <w:sz w:val="22"/>
                <w:szCs w:val="22"/>
              </w:rPr>
            </w:pPr>
            <w:r w:rsidRPr="00AB770E">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rsidR="00BC5932" w:rsidRPr="00AB770E" w:rsidRDefault="00BC5932" w:rsidP="00BC5932">
            <w:pPr>
              <w:ind w:firstLine="567"/>
              <w:jc w:val="both"/>
              <w:rPr>
                <w:sz w:val="22"/>
                <w:szCs w:val="22"/>
              </w:rPr>
            </w:pPr>
            <w:r w:rsidRPr="00AB770E">
              <w:rPr>
                <w:sz w:val="22"/>
                <w:szCs w:val="22"/>
              </w:rPr>
              <w:t xml:space="preserve">В наиболее общем виде понятие риска связано с возможностью </w:t>
            </w:r>
            <w:r w:rsidRPr="00AB770E">
              <w:rPr>
                <w:sz w:val="22"/>
                <w:szCs w:val="22"/>
              </w:rPr>
              <w:lastRenderedPageBreak/>
              <w:t>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rsidR="00BC5932" w:rsidRPr="00AB770E" w:rsidRDefault="00BC5932" w:rsidP="00BC5932">
            <w:pPr>
              <w:ind w:firstLine="567"/>
              <w:jc w:val="both"/>
              <w:rPr>
                <w:sz w:val="22"/>
                <w:szCs w:val="22"/>
              </w:rPr>
            </w:pPr>
            <w:r w:rsidRPr="00AB770E">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rsidR="00BC5932" w:rsidRPr="00AB770E" w:rsidRDefault="00BC5932" w:rsidP="00BC5932">
            <w:pPr>
              <w:ind w:firstLine="567"/>
              <w:jc w:val="both"/>
              <w:rPr>
                <w:sz w:val="22"/>
                <w:szCs w:val="22"/>
              </w:rPr>
            </w:pPr>
            <w:r w:rsidRPr="00AB770E">
              <w:rPr>
                <w:sz w:val="22"/>
                <w:szCs w:val="22"/>
              </w:rPr>
              <w:t>Риски, связанные с инвестированием, включают, но не ограничиваются следующими рисками:</w:t>
            </w:r>
          </w:p>
          <w:p w:rsidR="00BC5932" w:rsidRPr="00AB770E" w:rsidRDefault="00BC5932" w:rsidP="00BC5932">
            <w:pPr>
              <w:ind w:firstLine="567"/>
              <w:jc w:val="both"/>
              <w:rPr>
                <w:sz w:val="22"/>
                <w:szCs w:val="22"/>
              </w:rPr>
            </w:pPr>
            <w:r w:rsidRPr="00AB770E">
              <w:rPr>
                <w:sz w:val="22"/>
                <w:szCs w:val="22"/>
              </w:rPr>
              <w:t>- экономический - риск возникновения неблагоприятных событий экономического характера;</w:t>
            </w:r>
          </w:p>
          <w:p w:rsidR="00BC5932" w:rsidRPr="00AB770E" w:rsidRDefault="00BC5932" w:rsidP="00BC5932">
            <w:pPr>
              <w:ind w:firstLine="567"/>
              <w:jc w:val="both"/>
              <w:rPr>
                <w:sz w:val="22"/>
                <w:szCs w:val="22"/>
              </w:rPr>
            </w:pPr>
            <w:r w:rsidRPr="00AB770E">
              <w:rPr>
                <w:sz w:val="22"/>
                <w:szCs w:val="22"/>
              </w:rPr>
              <w:t xml:space="preserve">- ценовой риск, проявляющийся в изменении цен на ценные бумаги и финансовые инструменты, </w:t>
            </w:r>
            <w:proofErr w:type="gramStart"/>
            <w:r w:rsidRPr="00AB770E">
              <w:rPr>
                <w:sz w:val="22"/>
                <w:szCs w:val="22"/>
              </w:rPr>
              <w:t>которое</w:t>
            </w:r>
            <w:proofErr w:type="gramEnd"/>
            <w:r w:rsidRPr="00AB770E">
              <w:rPr>
                <w:sz w:val="22"/>
                <w:szCs w:val="22"/>
              </w:rPr>
              <w:t xml:space="preserve"> может привести к падению стоимости активов;</w:t>
            </w:r>
          </w:p>
          <w:p w:rsidR="00BC5932" w:rsidRPr="00AB770E" w:rsidRDefault="00BC5932" w:rsidP="00BC5932">
            <w:pPr>
              <w:ind w:firstLine="567"/>
              <w:jc w:val="both"/>
              <w:rPr>
                <w:sz w:val="22"/>
                <w:szCs w:val="22"/>
              </w:rPr>
            </w:pPr>
            <w:r w:rsidRPr="00AB770E">
              <w:rPr>
                <w:sz w:val="22"/>
                <w:szCs w:val="22"/>
              </w:rPr>
              <w:t>- валютный – риск потерь вследствие мировых финансовых кризисов и неблагоприятных изменений валютных курсов;</w:t>
            </w:r>
          </w:p>
          <w:p w:rsidR="00BC5932" w:rsidRPr="00AB770E" w:rsidRDefault="00BC5932" w:rsidP="00BC5932">
            <w:pPr>
              <w:ind w:firstLine="567"/>
              <w:jc w:val="both"/>
              <w:rPr>
                <w:sz w:val="22"/>
                <w:szCs w:val="22"/>
              </w:rPr>
            </w:pPr>
            <w:r w:rsidRPr="00AB770E">
              <w:rPr>
                <w:sz w:val="22"/>
                <w:szCs w:val="22"/>
              </w:rPr>
              <w:t>- рыночный риск, связанный с колебаниями курсов валют, процентных ставок, цен финансовых инструментов;</w:t>
            </w:r>
          </w:p>
          <w:p w:rsidR="00BC5932" w:rsidRPr="00AB770E" w:rsidRDefault="00BC5932" w:rsidP="00BC5932">
            <w:pPr>
              <w:ind w:firstLine="567"/>
              <w:jc w:val="both"/>
              <w:rPr>
                <w:sz w:val="22"/>
                <w:szCs w:val="22"/>
              </w:rPr>
            </w:pPr>
            <w:r w:rsidRPr="00AB770E">
              <w:rPr>
                <w:sz w:val="22"/>
                <w:szCs w:val="22"/>
              </w:rPr>
              <w:t xml:space="preserve">- </w:t>
            </w:r>
            <w:proofErr w:type="gramStart"/>
            <w:r w:rsidRPr="00AB770E">
              <w:rPr>
                <w:sz w:val="22"/>
                <w:szCs w:val="22"/>
              </w:rPr>
              <w:t>инфляционный</w:t>
            </w:r>
            <w:proofErr w:type="gramEnd"/>
            <w:r w:rsidRPr="00AB770E">
              <w:rPr>
                <w:sz w:val="22"/>
                <w:szCs w:val="22"/>
              </w:rPr>
              <w:t xml:space="preserve"> – возможность потерь в связи с инфляцией;</w:t>
            </w:r>
          </w:p>
          <w:p w:rsidR="00BC5932" w:rsidRPr="00AB770E" w:rsidRDefault="00BC5932" w:rsidP="00BC5932">
            <w:pPr>
              <w:ind w:firstLine="567"/>
              <w:jc w:val="both"/>
              <w:rPr>
                <w:sz w:val="22"/>
                <w:szCs w:val="22"/>
              </w:rPr>
            </w:pPr>
            <w:r w:rsidRPr="00AB770E">
              <w:rPr>
                <w:sz w:val="22"/>
                <w:szCs w:val="22"/>
              </w:rPr>
              <w:t>- риск ликвидности – возможность возникновения затруднений с продажей или покупкой актива в определенный момент времени;</w:t>
            </w:r>
          </w:p>
          <w:p w:rsidR="00BC5932" w:rsidRPr="00AB770E" w:rsidRDefault="00BC5932" w:rsidP="00BC5932">
            <w:pPr>
              <w:ind w:firstLine="567"/>
              <w:jc w:val="both"/>
              <w:rPr>
                <w:sz w:val="22"/>
                <w:szCs w:val="22"/>
              </w:rPr>
            </w:pPr>
            <w:r w:rsidRPr="00AB770E">
              <w:rPr>
                <w:sz w:val="22"/>
                <w:szCs w:val="22"/>
              </w:rPr>
              <w:t xml:space="preserve">- </w:t>
            </w:r>
            <w:proofErr w:type="gramStart"/>
            <w:r w:rsidRPr="00AB770E">
              <w:rPr>
                <w:sz w:val="22"/>
                <w:szCs w:val="22"/>
              </w:rPr>
              <w:t>кредитный</w:t>
            </w:r>
            <w:proofErr w:type="gramEnd"/>
            <w:r w:rsidRPr="00AB770E">
              <w:rPr>
                <w:sz w:val="22"/>
                <w:szCs w:val="22"/>
              </w:rPr>
              <w:t xml:space="preserve">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rsidR="00BC5932" w:rsidRPr="00AB770E" w:rsidRDefault="00BC5932" w:rsidP="00BC5932">
            <w:pPr>
              <w:ind w:firstLine="567"/>
              <w:jc w:val="both"/>
              <w:rPr>
                <w:sz w:val="22"/>
                <w:szCs w:val="22"/>
              </w:rPr>
            </w:pPr>
            <w:r w:rsidRPr="00AB770E">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rsidR="00BC5932" w:rsidRPr="00AB770E" w:rsidRDefault="00BC5932" w:rsidP="00BC5932">
            <w:pPr>
              <w:ind w:firstLine="567"/>
              <w:jc w:val="both"/>
              <w:rPr>
                <w:sz w:val="22"/>
                <w:szCs w:val="22"/>
              </w:rPr>
            </w:pPr>
            <w:r w:rsidRPr="00AB770E">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rsidR="00BC5932" w:rsidRPr="00AB770E" w:rsidRDefault="00BC5932" w:rsidP="00BC5932">
            <w:pPr>
              <w:ind w:firstLine="567"/>
              <w:jc w:val="both"/>
              <w:rPr>
                <w:sz w:val="22"/>
                <w:szCs w:val="22"/>
              </w:rPr>
            </w:pPr>
            <w:r w:rsidRPr="00AB770E">
              <w:rPr>
                <w:sz w:val="22"/>
                <w:szCs w:val="22"/>
              </w:rPr>
              <w:t xml:space="preserve">- социально-политический – риск радикального изменения политического и экономического курса в государстве, особенно, при смене президента, </w:t>
            </w:r>
            <w:r w:rsidRPr="00AB770E">
              <w:rPr>
                <w:sz w:val="22"/>
                <w:szCs w:val="22"/>
              </w:rPr>
              <w:lastRenderedPageBreak/>
              <w:t>парламента, правительства, риск социальной нестабильности, в том числе забастовок, риск начала военных действий;</w:t>
            </w:r>
          </w:p>
          <w:p w:rsidR="00BC5932" w:rsidRPr="00AB770E" w:rsidRDefault="00BC5932" w:rsidP="00BC5932">
            <w:pPr>
              <w:ind w:firstLine="567"/>
              <w:jc w:val="both"/>
              <w:rPr>
                <w:sz w:val="22"/>
                <w:szCs w:val="22"/>
              </w:rPr>
            </w:pPr>
            <w:r w:rsidRPr="00AB770E">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rsidR="00B86DB8" w:rsidRPr="00AB770E" w:rsidRDefault="00BC5932" w:rsidP="00BC5932">
            <w:pPr>
              <w:pStyle w:val="H4"/>
              <w:spacing w:before="60" w:after="60"/>
              <w:ind w:firstLine="567"/>
              <w:jc w:val="both"/>
              <w:rPr>
                <w:b w:val="0"/>
                <w:bCs w:val="0"/>
                <w:sz w:val="22"/>
                <w:szCs w:val="22"/>
                <w:lang w:eastAsia="ru-RU"/>
              </w:rPr>
            </w:pPr>
            <w:r w:rsidRPr="00AB770E">
              <w:rPr>
                <w:b w:val="0"/>
                <w:bCs w:val="0"/>
                <w:sz w:val="22"/>
                <w:szCs w:val="22"/>
                <w:lang w:eastAsia="ru-RU"/>
              </w:rPr>
              <w:t>- техногенный – риск, порожденный хозяйственной деятельностью человека: аварийные ситуации, пожары и т.д.</w:t>
            </w:r>
          </w:p>
        </w:tc>
      </w:tr>
      <w:tr w:rsidR="00BC5932" w:rsidRPr="00AB770E" w:rsidTr="00266080">
        <w:trPr>
          <w:trHeight w:val="652"/>
        </w:trPr>
        <w:tc>
          <w:tcPr>
            <w:tcW w:w="568" w:type="dxa"/>
          </w:tcPr>
          <w:p w:rsidR="00BC5932" w:rsidRPr="00AB770E" w:rsidRDefault="00BC5932"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16</w:t>
            </w:r>
          </w:p>
        </w:tc>
        <w:tc>
          <w:tcPr>
            <w:tcW w:w="1076" w:type="dxa"/>
          </w:tcPr>
          <w:p w:rsidR="00BC5932" w:rsidRPr="00AB770E" w:rsidRDefault="00D05F92"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26.</w:t>
            </w:r>
          </w:p>
        </w:tc>
        <w:tc>
          <w:tcPr>
            <w:tcW w:w="4168" w:type="dxa"/>
          </w:tcPr>
          <w:p w:rsidR="00D05F92" w:rsidRPr="00AB770E" w:rsidRDefault="00D05F92" w:rsidP="00D05F92">
            <w:pPr>
              <w:spacing w:before="60" w:after="60"/>
              <w:jc w:val="both"/>
              <w:rPr>
                <w:sz w:val="22"/>
                <w:szCs w:val="22"/>
              </w:rPr>
            </w:pPr>
            <w:r w:rsidRPr="00AB770E">
              <w:rPr>
                <w:sz w:val="22"/>
                <w:szCs w:val="22"/>
              </w:rPr>
              <w:t>Управляющая компания:</w:t>
            </w:r>
          </w:p>
          <w:p w:rsidR="00D05F92" w:rsidRPr="00AB770E" w:rsidRDefault="00D05F92" w:rsidP="00D05F92">
            <w:pPr>
              <w:spacing w:before="60" w:after="60"/>
              <w:ind w:firstLine="360"/>
              <w:jc w:val="both"/>
              <w:rPr>
                <w:sz w:val="22"/>
                <w:szCs w:val="22"/>
              </w:rPr>
            </w:pPr>
            <w:r w:rsidRPr="00AB770E">
              <w:rPr>
                <w:sz w:val="22"/>
                <w:szCs w:val="22"/>
              </w:rPr>
              <w:t>26.1.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D05F92" w:rsidRPr="00AB770E" w:rsidRDefault="00D05F92" w:rsidP="00D05F92">
            <w:pPr>
              <w:spacing w:before="60" w:after="60"/>
              <w:ind w:firstLine="360"/>
              <w:jc w:val="both"/>
              <w:rPr>
                <w:sz w:val="22"/>
                <w:szCs w:val="22"/>
              </w:rPr>
            </w:pPr>
            <w:r w:rsidRPr="00AB770E">
              <w:rPr>
                <w:sz w:val="22"/>
                <w:szCs w:val="22"/>
              </w:rPr>
              <w:t>26.2. предъявляет иски и выступает ответчиком по искам в суде в связи с осуществлением деятельности по доверительному управлению фондом;</w:t>
            </w:r>
          </w:p>
          <w:p w:rsidR="00D05F92" w:rsidRPr="00AB770E" w:rsidRDefault="00D05F92" w:rsidP="00D05F92">
            <w:pPr>
              <w:tabs>
                <w:tab w:val="left" w:pos="426"/>
              </w:tabs>
              <w:spacing w:before="60" w:after="60"/>
              <w:jc w:val="both"/>
              <w:rPr>
                <w:sz w:val="22"/>
                <w:szCs w:val="22"/>
              </w:rPr>
            </w:pPr>
            <w:r w:rsidRPr="00AB770E">
              <w:rPr>
                <w:sz w:val="22"/>
                <w:szCs w:val="22"/>
              </w:rPr>
              <w:tab/>
              <w:t xml:space="preserve">26.3. </w:t>
            </w:r>
            <w:r w:rsidRPr="00AB770E">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p w:rsidR="00D05F92" w:rsidRPr="00AB770E" w:rsidRDefault="00D05F92" w:rsidP="00D05F92">
            <w:pPr>
              <w:tabs>
                <w:tab w:val="left" w:pos="426"/>
              </w:tabs>
              <w:spacing w:before="60" w:after="60"/>
              <w:ind w:firstLine="426"/>
              <w:jc w:val="both"/>
              <w:rPr>
                <w:sz w:val="22"/>
                <w:szCs w:val="22"/>
              </w:rPr>
            </w:pPr>
            <w:r w:rsidRPr="00AB770E">
              <w:rPr>
                <w:sz w:val="22"/>
                <w:szCs w:val="22"/>
              </w:rPr>
              <w:t>26.4.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D05F92" w:rsidRPr="00AB770E" w:rsidRDefault="00D05F92" w:rsidP="00D05F92">
            <w:pPr>
              <w:spacing w:before="60" w:after="60"/>
              <w:ind w:firstLine="360"/>
              <w:jc w:val="both"/>
              <w:rPr>
                <w:sz w:val="22"/>
                <w:szCs w:val="22"/>
              </w:rPr>
            </w:pPr>
            <w:r w:rsidRPr="00AB770E">
              <w:rPr>
                <w:sz w:val="22"/>
                <w:szCs w:val="22"/>
              </w:rPr>
              <w:t>26.5. вправе провести дробление инвестиционных паев на условиях и в порядке, установленных нормативными актами в сфере финансовых рынков;</w:t>
            </w:r>
          </w:p>
          <w:p w:rsidR="00D05F92" w:rsidRPr="00AB770E" w:rsidRDefault="00D05F92" w:rsidP="00D05F92">
            <w:pPr>
              <w:spacing w:before="60" w:after="60"/>
              <w:ind w:firstLine="360"/>
              <w:jc w:val="both"/>
              <w:rPr>
                <w:sz w:val="22"/>
                <w:szCs w:val="22"/>
              </w:rPr>
            </w:pPr>
            <w:r w:rsidRPr="00AB770E">
              <w:rPr>
                <w:sz w:val="22"/>
                <w:szCs w:val="22"/>
              </w:rPr>
              <w:t>26.6. вправе принять решение о прекращении фонда;</w:t>
            </w:r>
          </w:p>
          <w:p w:rsidR="00D05F92" w:rsidRPr="00AB770E" w:rsidRDefault="00D05F92" w:rsidP="00D05F92">
            <w:pPr>
              <w:spacing w:before="60" w:after="60"/>
              <w:ind w:firstLine="360"/>
              <w:jc w:val="both"/>
              <w:rPr>
                <w:sz w:val="22"/>
                <w:szCs w:val="22"/>
              </w:rPr>
            </w:pPr>
            <w:r w:rsidRPr="00AB770E">
              <w:rPr>
                <w:sz w:val="22"/>
                <w:szCs w:val="22"/>
              </w:rPr>
              <w:t>26.7.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AB770E">
              <w:rPr>
                <w:sz w:val="22"/>
                <w:szCs w:val="22"/>
              </w:rPr>
              <w:t>дств дл</w:t>
            </w:r>
            <w:proofErr w:type="gramEnd"/>
            <w:r w:rsidRPr="00AB770E">
              <w:rPr>
                <w:sz w:val="22"/>
                <w:szCs w:val="22"/>
              </w:rPr>
              <w:t>я выплаты денежной компенсации владельцам инвестиционных паев или для проведения операции обмена инвестиционных паев;</w:t>
            </w:r>
          </w:p>
          <w:p w:rsidR="00D05F92" w:rsidRPr="00AB770E" w:rsidRDefault="00D05F92" w:rsidP="00D05F92">
            <w:pPr>
              <w:spacing w:before="60" w:after="60"/>
              <w:ind w:firstLine="360"/>
              <w:jc w:val="both"/>
              <w:rPr>
                <w:sz w:val="22"/>
                <w:szCs w:val="22"/>
              </w:rPr>
            </w:pPr>
            <w:r w:rsidRPr="00AB770E">
              <w:rPr>
                <w:sz w:val="22"/>
                <w:szCs w:val="22"/>
              </w:rPr>
              <w:t>26.8.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C5932" w:rsidRPr="00AB770E" w:rsidRDefault="00D05F92" w:rsidP="00D05F92">
            <w:pPr>
              <w:spacing w:before="60" w:after="60"/>
              <w:ind w:firstLine="360"/>
              <w:jc w:val="both"/>
              <w:rPr>
                <w:sz w:val="22"/>
                <w:szCs w:val="22"/>
              </w:rPr>
            </w:pPr>
            <w:r w:rsidRPr="00AB770E">
              <w:rPr>
                <w:sz w:val="22"/>
                <w:szCs w:val="22"/>
              </w:rPr>
              <w:t>26.9.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tc>
        <w:tc>
          <w:tcPr>
            <w:tcW w:w="4253" w:type="dxa"/>
          </w:tcPr>
          <w:p w:rsidR="00D05F92" w:rsidRPr="00AB770E" w:rsidRDefault="00D05F92" w:rsidP="00D05F92">
            <w:pPr>
              <w:spacing w:before="60" w:after="60"/>
              <w:jc w:val="both"/>
              <w:rPr>
                <w:sz w:val="22"/>
                <w:szCs w:val="22"/>
              </w:rPr>
            </w:pPr>
            <w:r w:rsidRPr="00AB770E">
              <w:rPr>
                <w:sz w:val="22"/>
                <w:szCs w:val="22"/>
              </w:rPr>
              <w:t>Управляющая компания:</w:t>
            </w:r>
          </w:p>
          <w:p w:rsidR="00D05F92" w:rsidRPr="00AB770E" w:rsidRDefault="00D05F92" w:rsidP="00D05F92">
            <w:pPr>
              <w:spacing w:before="60" w:after="60"/>
              <w:ind w:firstLine="360"/>
              <w:jc w:val="both"/>
              <w:rPr>
                <w:sz w:val="22"/>
                <w:szCs w:val="22"/>
              </w:rPr>
            </w:pPr>
            <w:r w:rsidRPr="00AB770E">
              <w:rPr>
                <w:sz w:val="22"/>
                <w:szCs w:val="22"/>
              </w:rPr>
              <w:t>26.1. без специальной доверенности осуществляет все права, удостоверенные ценными бумагами, составляющими фонд, в том числе право голоса по голосующим ценным бумагам;</w:t>
            </w:r>
          </w:p>
          <w:p w:rsidR="00D05F92" w:rsidRPr="00AB770E" w:rsidRDefault="00D05F92" w:rsidP="00D05F92">
            <w:pPr>
              <w:spacing w:before="60" w:after="60"/>
              <w:ind w:firstLine="360"/>
              <w:jc w:val="both"/>
              <w:rPr>
                <w:sz w:val="22"/>
                <w:szCs w:val="22"/>
              </w:rPr>
            </w:pPr>
            <w:r w:rsidRPr="00AB770E">
              <w:rPr>
                <w:sz w:val="22"/>
                <w:szCs w:val="22"/>
              </w:rPr>
              <w:t>26.2. предъявляет иски и выступает ответчиком по искам в суде в связи с осуществлением деятельности по доверительному управлению фондом;</w:t>
            </w:r>
          </w:p>
          <w:p w:rsidR="00D05F92" w:rsidRPr="00AB770E" w:rsidRDefault="00D05F92" w:rsidP="00D05F92">
            <w:pPr>
              <w:tabs>
                <w:tab w:val="left" w:pos="426"/>
              </w:tabs>
              <w:spacing w:before="60" w:after="60"/>
              <w:ind w:firstLine="426"/>
              <w:jc w:val="both"/>
              <w:rPr>
                <w:sz w:val="22"/>
                <w:szCs w:val="22"/>
              </w:rPr>
            </w:pPr>
            <w:r w:rsidRPr="00AB770E">
              <w:rPr>
                <w:sz w:val="22"/>
                <w:szCs w:val="22"/>
              </w:rPr>
              <w:t>26.3. передает свои права и обязанности по договору доверительного управления фондом другой управляющей компании в порядке, установленном нормативными актами в сфере финансовых рынков;</w:t>
            </w:r>
          </w:p>
          <w:p w:rsidR="00D05F92" w:rsidRPr="00AB770E" w:rsidRDefault="00D05F92" w:rsidP="00D05F92">
            <w:pPr>
              <w:spacing w:before="60" w:after="60"/>
              <w:ind w:firstLine="360"/>
              <w:jc w:val="both"/>
              <w:rPr>
                <w:sz w:val="22"/>
                <w:szCs w:val="22"/>
              </w:rPr>
            </w:pPr>
            <w:r w:rsidRPr="00AB770E">
              <w:rPr>
                <w:b/>
                <w:sz w:val="22"/>
                <w:szCs w:val="22"/>
              </w:rPr>
              <w:t>26.4.</w:t>
            </w:r>
            <w:r w:rsidRPr="00AB770E">
              <w:rPr>
                <w:sz w:val="22"/>
                <w:szCs w:val="22"/>
              </w:rPr>
              <w:t xml:space="preserve"> вправе провести дробление инвестиционных паев на условиях и в порядке, установленных нормативными актами в сфере финансовых рынков;</w:t>
            </w:r>
          </w:p>
          <w:p w:rsidR="00D05F92" w:rsidRPr="00AB770E" w:rsidRDefault="00D05F92" w:rsidP="00D05F92">
            <w:pPr>
              <w:spacing w:before="60" w:after="60"/>
              <w:ind w:firstLine="360"/>
              <w:jc w:val="both"/>
              <w:rPr>
                <w:sz w:val="22"/>
                <w:szCs w:val="22"/>
              </w:rPr>
            </w:pPr>
            <w:r w:rsidRPr="00AB770E">
              <w:rPr>
                <w:b/>
                <w:sz w:val="22"/>
                <w:szCs w:val="22"/>
              </w:rPr>
              <w:t>26.5.</w:t>
            </w:r>
            <w:r w:rsidRPr="00AB770E">
              <w:rPr>
                <w:sz w:val="22"/>
                <w:szCs w:val="22"/>
              </w:rPr>
              <w:t xml:space="preserve"> вправе принять решение о прекращении фонда;</w:t>
            </w:r>
          </w:p>
          <w:p w:rsidR="00D05F92" w:rsidRPr="00AB770E" w:rsidRDefault="00D05F92" w:rsidP="00D05F92">
            <w:pPr>
              <w:spacing w:before="60" w:after="60"/>
              <w:ind w:firstLine="360"/>
              <w:jc w:val="both"/>
              <w:rPr>
                <w:sz w:val="22"/>
                <w:szCs w:val="22"/>
              </w:rPr>
            </w:pPr>
            <w:r w:rsidRPr="00AB770E">
              <w:rPr>
                <w:b/>
                <w:sz w:val="22"/>
                <w:szCs w:val="22"/>
              </w:rPr>
              <w:t>26.6.</w:t>
            </w:r>
            <w:r w:rsidRPr="00AB770E">
              <w:rPr>
                <w:sz w:val="22"/>
                <w:szCs w:val="22"/>
              </w:rPr>
              <w:t xml:space="preserve">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w:t>
            </w:r>
            <w:proofErr w:type="gramStart"/>
            <w:r w:rsidRPr="00AB770E">
              <w:rPr>
                <w:sz w:val="22"/>
                <w:szCs w:val="22"/>
              </w:rPr>
              <w:t>дств дл</w:t>
            </w:r>
            <w:proofErr w:type="gramEnd"/>
            <w:r w:rsidRPr="00AB770E">
              <w:rPr>
                <w:sz w:val="22"/>
                <w:szCs w:val="22"/>
              </w:rPr>
              <w:t>я выплаты денежной компенсации владельцам инвестиционных паев или для проведения операции обмена инвестиционных паев;</w:t>
            </w:r>
          </w:p>
          <w:p w:rsidR="00D05F92" w:rsidRPr="00AB770E" w:rsidRDefault="00D05F92" w:rsidP="00D05F92">
            <w:pPr>
              <w:spacing w:before="60" w:after="60"/>
              <w:ind w:firstLine="360"/>
              <w:jc w:val="both"/>
              <w:rPr>
                <w:sz w:val="22"/>
                <w:szCs w:val="22"/>
              </w:rPr>
            </w:pPr>
            <w:r w:rsidRPr="00AB770E">
              <w:rPr>
                <w:b/>
                <w:sz w:val="22"/>
                <w:szCs w:val="22"/>
              </w:rPr>
              <w:t>26.7.</w:t>
            </w:r>
            <w:r w:rsidRPr="00AB770E">
              <w:rPr>
                <w:sz w:val="22"/>
                <w:szCs w:val="22"/>
              </w:rPr>
              <w:t xml:space="preserve">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p>
          <w:p w:rsidR="00BC5932" w:rsidRPr="00AB770E" w:rsidRDefault="00D05F92" w:rsidP="00D05F92">
            <w:pPr>
              <w:spacing w:before="60" w:after="60"/>
              <w:ind w:firstLine="360"/>
              <w:jc w:val="both"/>
              <w:rPr>
                <w:sz w:val="22"/>
                <w:szCs w:val="22"/>
              </w:rPr>
            </w:pPr>
            <w:r w:rsidRPr="00AB770E">
              <w:rPr>
                <w:b/>
                <w:sz w:val="22"/>
                <w:szCs w:val="22"/>
              </w:rPr>
              <w:t>26.8.</w:t>
            </w:r>
            <w:r w:rsidRPr="00AB770E">
              <w:rPr>
                <w:sz w:val="22"/>
                <w:szCs w:val="22"/>
              </w:rPr>
              <w:t xml:space="preserve"> вправе принять решение об обмене инвестиционных паев другого открытого паевого инвестиционного фонда после завершения его формирования на инвестиционные паи.</w:t>
            </w:r>
          </w:p>
        </w:tc>
      </w:tr>
      <w:tr w:rsidR="00BC5932" w:rsidRPr="00AB770E" w:rsidTr="00266080">
        <w:trPr>
          <w:trHeight w:val="652"/>
        </w:trPr>
        <w:tc>
          <w:tcPr>
            <w:tcW w:w="568" w:type="dxa"/>
          </w:tcPr>
          <w:p w:rsidR="00BC5932" w:rsidRPr="00AB770E" w:rsidRDefault="00BC5932"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t>17</w:t>
            </w:r>
          </w:p>
        </w:tc>
        <w:tc>
          <w:tcPr>
            <w:tcW w:w="1076" w:type="dxa"/>
          </w:tcPr>
          <w:p w:rsidR="00BC5932" w:rsidRPr="00AB770E" w:rsidRDefault="00D05F92"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28.5.6.</w:t>
            </w:r>
          </w:p>
        </w:tc>
        <w:tc>
          <w:tcPr>
            <w:tcW w:w="4168" w:type="dxa"/>
          </w:tcPr>
          <w:p w:rsidR="00D05F92" w:rsidRPr="00AB770E" w:rsidRDefault="00D05F92" w:rsidP="00D05F92">
            <w:pPr>
              <w:adjustRightInd w:val="0"/>
              <w:ind w:firstLine="709"/>
              <w:jc w:val="both"/>
              <w:rPr>
                <w:b/>
                <w:bCs/>
                <w:sz w:val="22"/>
                <w:szCs w:val="22"/>
              </w:rPr>
            </w:pPr>
            <w:r w:rsidRPr="00AB770E">
              <w:rPr>
                <w:sz w:val="22"/>
                <w:szCs w:val="22"/>
              </w:rPr>
              <w:t xml:space="preserve">сделки </w:t>
            </w:r>
            <w:proofErr w:type="spellStart"/>
            <w:r w:rsidRPr="00AB770E">
              <w:rPr>
                <w:sz w:val="22"/>
                <w:szCs w:val="22"/>
              </w:rPr>
              <w:t>репо</w:t>
            </w:r>
            <w:proofErr w:type="spellEnd"/>
            <w:r w:rsidRPr="00AB770E">
              <w:rPr>
                <w:sz w:val="22"/>
                <w:szCs w:val="22"/>
              </w:rPr>
              <w:t>, подлежащие исполнению за счет имущества фонда</w:t>
            </w:r>
            <w:r w:rsidRPr="00AB770E">
              <w:rPr>
                <w:b/>
                <w:sz w:val="22"/>
                <w:szCs w:val="22"/>
              </w:rPr>
              <w:t>.</w:t>
            </w:r>
            <w:r w:rsidRPr="00AB770E">
              <w:rPr>
                <w:b/>
                <w:bCs/>
                <w:sz w:val="22"/>
                <w:szCs w:val="22"/>
              </w:rPr>
              <w:t xml:space="preserve"> Если иное не предусмотрено нормативными актами в сфере финансовых рынков, данное ограничение не применяется в случае </w:t>
            </w:r>
            <w:r w:rsidRPr="00AB770E">
              <w:rPr>
                <w:b/>
                <w:bCs/>
                <w:sz w:val="22"/>
                <w:szCs w:val="22"/>
              </w:rPr>
              <w:lastRenderedPageBreak/>
              <w:t>одновременного соблюдения следующих требований:</w:t>
            </w:r>
          </w:p>
          <w:p w:rsidR="00D05F92" w:rsidRPr="00AB770E" w:rsidRDefault="00D05F92" w:rsidP="00D05F92">
            <w:pPr>
              <w:adjustRightInd w:val="0"/>
              <w:ind w:firstLine="540"/>
              <w:jc w:val="both"/>
              <w:rPr>
                <w:b/>
                <w:bCs/>
                <w:sz w:val="22"/>
                <w:szCs w:val="22"/>
              </w:rPr>
            </w:pPr>
            <w:r w:rsidRPr="00AB770E">
              <w:rPr>
                <w:b/>
                <w:bCs/>
                <w:sz w:val="22"/>
                <w:szCs w:val="22"/>
              </w:rPr>
              <w:t xml:space="preserve">1) сделка </w:t>
            </w:r>
            <w:proofErr w:type="spellStart"/>
            <w:r w:rsidRPr="00AB770E">
              <w:rPr>
                <w:b/>
                <w:bCs/>
                <w:sz w:val="22"/>
                <w:szCs w:val="22"/>
              </w:rPr>
              <w:t>репо</w:t>
            </w:r>
            <w:proofErr w:type="spellEnd"/>
            <w:r w:rsidRPr="00AB770E">
              <w:rPr>
                <w:b/>
                <w:bCs/>
                <w:sz w:val="22"/>
                <w:szCs w:val="22"/>
              </w:rPr>
              <w:t xml:space="preserve"> заключается на торгах организатора торговли на рынке ценных бумаг;</w:t>
            </w:r>
          </w:p>
          <w:p w:rsidR="00D05F92" w:rsidRPr="00AB770E" w:rsidRDefault="00D05F92" w:rsidP="00D05F92">
            <w:pPr>
              <w:adjustRightInd w:val="0"/>
              <w:ind w:firstLine="540"/>
              <w:jc w:val="both"/>
              <w:rPr>
                <w:b/>
                <w:bCs/>
                <w:sz w:val="22"/>
                <w:szCs w:val="22"/>
              </w:rPr>
            </w:pPr>
            <w:r w:rsidRPr="00AB770E">
              <w:rPr>
                <w:b/>
                <w:bCs/>
                <w:sz w:val="22"/>
                <w:szCs w:val="22"/>
              </w:rPr>
              <w:t xml:space="preserve">2) сумма первой части </w:t>
            </w:r>
            <w:proofErr w:type="spellStart"/>
            <w:r w:rsidRPr="00AB770E">
              <w:rPr>
                <w:b/>
                <w:bCs/>
                <w:sz w:val="22"/>
                <w:szCs w:val="22"/>
              </w:rPr>
              <w:t>репо</w:t>
            </w:r>
            <w:proofErr w:type="spellEnd"/>
            <w:r w:rsidRPr="00AB770E">
              <w:rPr>
                <w:b/>
                <w:bCs/>
                <w:sz w:val="22"/>
                <w:szCs w:val="22"/>
              </w:rPr>
              <w:t xml:space="preserve">, предусматривающей приобретение ценных бумаг в состав имущества фонда, меньше суммы второй части </w:t>
            </w:r>
            <w:proofErr w:type="spellStart"/>
            <w:r w:rsidRPr="00AB770E">
              <w:rPr>
                <w:b/>
                <w:bCs/>
                <w:sz w:val="22"/>
                <w:szCs w:val="22"/>
              </w:rPr>
              <w:t>репо</w:t>
            </w:r>
            <w:proofErr w:type="spellEnd"/>
            <w:r w:rsidRPr="00AB770E">
              <w:rPr>
                <w:b/>
                <w:bCs/>
                <w:sz w:val="22"/>
                <w:szCs w:val="22"/>
              </w:rPr>
              <w:t xml:space="preserve">. При этом в случае заключения сделки по покупке (продаже) ценных бумаг, предусматривающей обязательство по обратной продаже (покупке) ценных бумаг, в целях настоящих Правил первой частью </w:t>
            </w:r>
            <w:proofErr w:type="spellStart"/>
            <w:r w:rsidRPr="00AB770E">
              <w:rPr>
                <w:b/>
                <w:bCs/>
                <w:sz w:val="22"/>
                <w:szCs w:val="22"/>
              </w:rPr>
              <w:t>репо</w:t>
            </w:r>
            <w:proofErr w:type="spellEnd"/>
            <w:r w:rsidRPr="00AB770E">
              <w:rPr>
                <w:b/>
                <w:bCs/>
                <w:sz w:val="22"/>
                <w:szCs w:val="22"/>
              </w:rPr>
              <w:t xml:space="preserve"> считается обязательство по покупке (продаже) ценных бумаг, а второй частью </w:t>
            </w:r>
            <w:proofErr w:type="spellStart"/>
            <w:r w:rsidRPr="00AB770E">
              <w:rPr>
                <w:b/>
                <w:bCs/>
                <w:sz w:val="22"/>
                <w:szCs w:val="22"/>
              </w:rPr>
              <w:t>репо</w:t>
            </w:r>
            <w:proofErr w:type="spellEnd"/>
            <w:r w:rsidRPr="00AB770E">
              <w:rPr>
                <w:b/>
                <w:bCs/>
                <w:sz w:val="22"/>
                <w:szCs w:val="22"/>
              </w:rPr>
              <w:t xml:space="preserve"> - обязательство по обратной продаже (покупке) ценных бумаг. </w:t>
            </w:r>
            <w:proofErr w:type="gramStart"/>
            <w:r w:rsidRPr="00AB770E">
              <w:rPr>
                <w:b/>
                <w:bCs/>
                <w:sz w:val="22"/>
                <w:szCs w:val="22"/>
              </w:rPr>
              <w:t xml:space="preserve">В случае заключения одновременно с одним и тем же лицом взаимосвязанных сделок купли-продажи по продаже (покупке) и последующей покупке (продаже) ценных бумаг в целях настоящих Правил первой частью </w:t>
            </w:r>
            <w:proofErr w:type="spellStart"/>
            <w:r w:rsidRPr="00AB770E">
              <w:rPr>
                <w:b/>
                <w:bCs/>
                <w:sz w:val="22"/>
                <w:szCs w:val="22"/>
              </w:rPr>
              <w:t>репо</w:t>
            </w:r>
            <w:proofErr w:type="spellEnd"/>
            <w:r w:rsidRPr="00AB770E">
              <w:rPr>
                <w:b/>
                <w:bCs/>
                <w:sz w:val="22"/>
                <w:szCs w:val="22"/>
              </w:rPr>
              <w:t xml:space="preserve"> считается обязательство, возникшее из сделки по продаже (покупке) ценных бумаг, а второй частью </w:t>
            </w:r>
            <w:proofErr w:type="spellStart"/>
            <w:r w:rsidRPr="00AB770E">
              <w:rPr>
                <w:b/>
                <w:bCs/>
                <w:sz w:val="22"/>
                <w:szCs w:val="22"/>
              </w:rPr>
              <w:t>репо</w:t>
            </w:r>
            <w:proofErr w:type="spellEnd"/>
            <w:r w:rsidRPr="00AB770E">
              <w:rPr>
                <w:b/>
                <w:bCs/>
                <w:sz w:val="22"/>
                <w:szCs w:val="22"/>
              </w:rPr>
              <w:t xml:space="preserve"> - обязательство, возникшее из сделки по последующей покупке (продаже) ценных бумаг;</w:t>
            </w:r>
            <w:proofErr w:type="gramEnd"/>
          </w:p>
          <w:p w:rsidR="00D05F92" w:rsidRPr="00AB770E" w:rsidRDefault="00D05F92" w:rsidP="00D05F92">
            <w:pPr>
              <w:adjustRightInd w:val="0"/>
              <w:ind w:firstLine="540"/>
              <w:jc w:val="both"/>
              <w:rPr>
                <w:b/>
                <w:bCs/>
                <w:sz w:val="22"/>
                <w:szCs w:val="22"/>
              </w:rPr>
            </w:pPr>
            <w:r w:rsidRPr="00AB770E">
              <w:rPr>
                <w:b/>
                <w:bCs/>
                <w:sz w:val="22"/>
                <w:szCs w:val="22"/>
              </w:rPr>
              <w:t xml:space="preserve">3) сумма первой части </w:t>
            </w:r>
            <w:proofErr w:type="spellStart"/>
            <w:r w:rsidRPr="00AB770E">
              <w:rPr>
                <w:b/>
                <w:bCs/>
                <w:sz w:val="22"/>
                <w:szCs w:val="22"/>
              </w:rPr>
              <w:t>репо</w:t>
            </w:r>
            <w:proofErr w:type="spellEnd"/>
            <w:r w:rsidRPr="00AB770E">
              <w:rPr>
                <w:b/>
                <w:bCs/>
                <w:sz w:val="22"/>
                <w:szCs w:val="22"/>
              </w:rPr>
              <w:t xml:space="preserve">, предусматривающей продажу ценных бумаг из имущества фонда, превышает сумму второй части </w:t>
            </w:r>
            <w:proofErr w:type="spellStart"/>
            <w:r w:rsidRPr="00AB770E">
              <w:rPr>
                <w:b/>
                <w:bCs/>
                <w:sz w:val="22"/>
                <w:szCs w:val="22"/>
              </w:rPr>
              <w:t>репо</w:t>
            </w:r>
            <w:proofErr w:type="spellEnd"/>
            <w:r w:rsidRPr="00AB770E">
              <w:rPr>
                <w:b/>
                <w:bCs/>
                <w:sz w:val="22"/>
                <w:szCs w:val="22"/>
              </w:rPr>
              <w:t>;</w:t>
            </w:r>
          </w:p>
          <w:p w:rsidR="00D05F92" w:rsidRPr="00AB770E" w:rsidRDefault="00D05F92" w:rsidP="00D05F92">
            <w:pPr>
              <w:adjustRightInd w:val="0"/>
              <w:ind w:firstLine="540"/>
              <w:jc w:val="both"/>
              <w:rPr>
                <w:b/>
                <w:bCs/>
                <w:sz w:val="22"/>
                <w:szCs w:val="22"/>
              </w:rPr>
            </w:pPr>
            <w:r w:rsidRPr="00AB770E">
              <w:rPr>
                <w:b/>
                <w:bCs/>
                <w:sz w:val="22"/>
                <w:szCs w:val="22"/>
              </w:rPr>
              <w:t xml:space="preserve">4) общее количество ценных бумаг (общая сумма денежных средств), составляющих имущество фонда, с учетом ценных бумаг (денежных средств), приобретенных (полученных) в состав имущества фонда по первой части </w:t>
            </w:r>
            <w:proofErr w:type="spellStart"/>
            <w:r w:rsidRPr="00AB770E">
              <w:rPr>
                <w:b/>
                <w:bCs/>
                <w:sz w:val="22"/>
                <w:szCs w:val="22"/>
              </w:rPr>
              <w:t>репо</w:t>
            </w:r>
            <w:proofErr w:type="spellEnd"/>
            <w:r w:rsidRPr="00AB770E">
              <w:rPr>
                <w:b/>
                <w:bCs/>
                <w:sz w:val="22"/>
                <w:szCs w:val="22"/>
              </w:rPr>
              <w:t xml:space="preserve">, до прекращения второй части </w:t>
            </w:r>
            <w:proofErr w:type="spellStart"/>
            <w:r w:rsidRPr="00AB770E">
              <w:rPr>
                <w:b/>
                <w:bCs/>
                <w:sz w:val="22"/>
                <w:szCs w:val="22"/>
              </w:rPr>
              <w:t>репо</w:t>
            </w:r>
            <w:proofErr w:type="spellEnd"/>
            <w:r w:rsidRPr="00AB770E">
              <w:rPr>
                <w:b/>
                <w:bCs/>
                <w:sz w:val="22"/>
                <w:szCs w:val="22"/>
              </w:rPr>
              <w:t xml:space="preserve"> не может составлять менее количества ценных бумаг (суммы денежных средств), приобретенных (полученных) по первой части </w:t>
            </w:r>
            <w:proofErr w:type="spellStart"/>
            <w:r w:rsidRPr="00AB770E">
              <w:rPr>
                <w:b/>
                <w:bCs/>
                <w:sz w:val="22"/>
                <w:szCs w:val="22"/>
              </w:rPr>
              <w:t>репо</w:t>
            </w:r>
            <w:proofErr w:type="spellEnd"/>
            <w:r w:rsidRPr="00AB770E">
              <w:rPr>
                <w:b/>
                <w:bCs/>
                <w:sz w:val="22"/>
                <w:szCs w:val="22"/>
              </w:rPr>
              <w:t>;</w:t>
            </w:r>
          </w:p>
          <w:p w:rsidR="00D05F92" w:rsidRPr="00AB770E" w:rsidRDefault="00D05F92" w:rsidP="00D05F92">
            <w:pPr>
              <w:adjustRightInd w:val="0"/>
              <w:ind w:firstLine="540"/>
              <w:jc w:val="both"/>
              <w:rPr>
                <w:b/>
                <w:bCs/>
                <w:sz w:val="22"/>
                <w:szCs w:val="22"/>
              </w:rPr>
            </w:pPr>
            <w:r w:rsidRPr="00AB770E">
              <w:rPr>
                <w:b/>
                <w:bCs/>
                <w:sz w:val="22"/>
                <w:szCs w:val="22"/>
              </w:rPr>
              <w:t xml:space="preserve">5) срок исполнения второй части </w:t>
            </w:r>
            <w:proofErr w:type="spellStart"/>
            <w:r w:rsidRPr="00AB770E">
              <w:rPr>
                <w:b/>
                <w:bCs/>
                <w:sz w:val="22"/>
                <w:szCs w:val="22"/>
              </w:rPr>
              <w:t>репо</w:t>
            </w:r>
            <w:proofErr w:type="spellEnd"/>
            <w:r w:rsidRPr="00AB770E">
              <w:rPr>
                <w:b/>
                <w:bCs/>
                <w:sz w:val="22"/>
                <w:szCs w:val="22"/>
              </w:rPr>
              <w:t xml:space="preserve"> не превышает 30 дней </w:t>
            </w:r>
            <w:proofErr w:type="gramStart"/>
            <w:r w:rsidRPr="00AB770E">
              <w:rPr>
                <w:b/>
                <w:bCs/>
                <w:sz w:val="22"/>
                <w:szCs w:val="22"/>
              </w:rPr>
              <w:t>с даты заключения</w:t>
            </w:r>
            <w:proofErr w:type="gramEnd"/>
            <w:r w:rsidRPr="00AB770E">
              <w:rPr>
                <w:b/>
                <w:bCs/>
                <w:sz w:val="22"/>
                <w:szCs w:val="22"/>
              </w:rPr>
              <w:t xml:space="preserve"> сделки </w:t>
            </w:r>
            <w:proofErr w:type="spellStart"/>
            <w:r w:rsidRPr="00AB770E">
              <w:rPr>
                <w:b/>
                <w:bCs/>
                <w:sz w:val="22"/>
                <w:szCs w:val="22"/>
              </w:rPr>
              <w:t>репо</w:t>
            </w:r>
            <w:proofErr w:type="spellEnd"/>
            <w:r w:rsidRPr="00AB770E">
              <w:rPr>
                <w:b/>
                <w:bCs/>
                <w:sz w:val="22"/>
                <w:szCs w:val="22"/>
              </w:rPr>
              <w:t>;</w:t>
            </w:r>
          </w:p>
          <w:p w:rsidR="00D05F92" w:rsidRPr="00AB770E" w:rsidRDefault="00D05F92" w:rsidP="00D05F92">
            <w:pPr>
              <w:adjustRightInd w:val="0"/>
              <w:ind w:firstLine="540"/>
              <w:jc w:val="both"/>
              <w:rPr>
                <w:b/>
                <w:bCs/>
                <w:sz w:val="22"/>
                <w:szCs w:val="22"/>
              </w:rPr>
            </w:pPr>
            <w:r w:rsidRPr="00AB770E">
              <w:rPr>
                <w:b/>
                <w:bCs/>
                <w:sz w:val="22"/>
                <w:szCs w:val="22"/>
              </w:rPr>
              <w:t xml:space="preserve">6) на момент заключения сделки </w:t>
            </w:r>
            <w:proofErr w:type="spellStart"/>
            <w:r w:rsidRPr="00AB770E">
              <w:rPr>
                <w:b/>
                <w:bCs/>
                <w:sz w:val="22"/>
                <w:szCs w:val="22"/>
              </w:rPr>
              <w:t>репо</w:t>
            </w:r>
            <w:proofErr w:type="spellEnd"/>
            <w:r w:rsidRPr="00AB770E">
              <w:rPr>
                <w:b/>
                <w:bCs/>
                <w:sz w:val="22"/>
                <w:szCs w:val="22"/>
              </w:rPr>
              <w:t xml:space="preserve"> эмитентом ценных бумаг, в отношении которых заключена указанная сделка, не раскрыта информация о принятии решения о реорганизации эмитента, о конвертации ценных бумаг, о праве владельца ценных бумаг предъявить их к досрочному погашению, об отказе или об отсрочке исполнения </w:t>
            </w:r>
            <w:r w:rsidRPr="00AB770E">
              <w:rPr>
                <w:b/>
                <w:bCs/>
                <w:sz w:val="22"/>
                <w:szCs w:val="22"/>
              </w:rPr>
              <w:lastRenderedPageBreak/>
              <w:t>обязательств по ценным бумагам;</w:t>
            </w:r>
          </w:p>
          <w:p w:rsidR="00D05F92" w:rsidRPr="00AB770E" w:rsidRDefault="00D05F92" w:rsidP="00D05F92">
            <w:pPr>
              <w:adjustRightInd w:val="0"/>
              <w:ind w:firstLine="540"/>
              <w:jc w:val="both"/>
              <w:rPr>
                <w:b/>
                <w:bCs/>
                <w:sz w:val="22"/>
                <w:szCs w:val="22"/>
              </w:rPr>
            </w:pPr>
            <w:r w:rsidRPr="00AB770E">
              <w:rPr>
                <w:b/>
                <w:bCs/>
                <w:sz w:val="22"/>
                <w:szCs w:val="22"/>
              </w:rPr>
              <w:t xml:space="preserve">7) на момент заключения сделки </w:t>
            </w:r>
            <w:proofErr w:type="spellStart"/>
            <w:r w:rsidRPr="00AB770E">
              <w:rPr>
                <w:b/>
                <w:bCs/>
                <w:sz w:val="22"/>
                <w:szCs w:val="22"/>
              </w:rPr>
              <w:t>репо</w:t>
            </w:r>
            <w:proofErr w:type="spellEnd"/>
            <w:r w:rsidRPr="00AB770E">
              <w:rPr>
                <w:b/>
                <w:bCs/>
                <w:sz w:val="22"/>
                <w:szCs w:val="22"/>
              </w:rPr>
              <w:t xml:space="preserve"> просрочка исполнения денежных обязательств по ценным бумагам, в отношении которых заключена указанная сделка, составляет менее 7 дней;</w:t>
            </w:r>
          </w:p>
          <w:p w:rsidR="00BC5932" w:rsidRPr="00AB770E" w:rsidRDefault="00D05F92" w:rsidP="00D05F92">
            <w:pPr>
              <w:spacing w:before="60" w:after="60"/>
              <w:ind w:firstLine="567"/>
              <w:jc w:val="both"/>
              <w:rPr>
                <w:sz w:val="22"/>
                <w:szCs w:val="22"/>
              </w:rPr>
            </w:pPr>
            <w:r w:rsidRPr="00AB770E">
              <w:rPr>
                <w:b/>
                <w:bCs/>
                <w:sz w:val="22"/>
                <w:szCs w:val="22"/>
              </w:rPr>
              <w:t xml:space="preserve">8) на момент заключения сделки </w:t>
            </w:r>
            <w:proofErr w:type="spellStart"/>
            <w:r w:rsidRPr="00AB770E">
              <w:rPr>
                <w:b/>
                <w:bCs/>
                <w:sz w:val="22"/>
                <w:szCs w:val="22"/>
              </w:rPr>
              <w:t>репо</w:t>
            </w:r>
            <w:proofErr w:type="spellEnd"/>
            <w:r w:rsidRPr="00AB770E">
              <w:rPr>
                <w:b/>
                <w:bCs/>
                <w:sz w:val="22"/>
                <w:szCs w:val="22"/>
              </w:rPr>
              <w:t xml:space="preserve"> не раскрыта информация о принятии решения о признании эмитента ценных бумаг, в отношении которых заключается указанная сделка, банкротом</w:t>
            </w:r>
            <w:r w:rsidRPr="00AB770E">
              <w:rPr>
                <w:sz w:val="22"/>
                <w:szCs w:val="22"/>
              </w:rPr>
              <w:t xml:space="preserve">; </w:t>
            </w:r>
          </w:p>
        </w:tc>
        <w:tc>
          <w:tcPr>
            <w:tcW w:w="4253" w:type="dxa"/>
          </w:tcPr>
          <w:p w:rsidR="00BC5932" w:rsidRPr="00AB770E" w:rsidRDefault="00D05F92" w:rsidP="009C18E7">
            <w:pPr>
              <w:jc w:val="both"/>
              <w:rPr>
                <w:sz w:val="22"/>
                <w:szCs w:val="22"/>
              </w:rPr>
            </w:pPr>
            <w:r w:rsidRPr="00AB770E">
              <w:rPr>
                <w:sz w:val="22"/>
                <w:szCs w:val="22"/>
              </w:rPr>
              <w:lastRenderedPageBreak/>
              <w:t xml:space="preserve">сделки </w:t>
            </w:r>
            <w:proofErr w:type="spellStart"/>
            <w:r w:rsidRPr="00AB770E">
              <w:rPr>
                <w:sz w:val="22"/>
                <w:szCs w:val="22"/>
              </w:rPr>
              <w:t>репо</w:t>
            </w:r>
            <w:proofErr w:type="spellEnd"/>
            <w:r w:rsidRPr="00AB770E">
              <w:rPr>
                <w:sz w:val="22"/>
                <w:szCs w:val="22"/>
              </w:rPr>
              <w:t>, подлежащие исполнению за счет имущества фонда;</w:t>
            </w:r>
          </w:p>
        </w:tc>
      </w:tr>
      <w:tr w:rsidR="00BC5932" w:rsidRPr="00AB770E" w:rsidTr="00266080">
        <w:trPr>
          <w:trHeight w:val="652"/>
        </w:trPr>
        <w:tc>
          <w:tcPr>
            <w:tcW w:w="568" w:type="dxa"/>
          </w:tcPr>
          <w:p w:rsidR="00BC5932" w:rsidRPr="00AB770E" w:rsidRDefault="00BC5932"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18</w:t>
            </w:r>
          </w:p>
        </w:tc>
        <w:tc>
          <w:tcPr>
            <w:tcW w:w="1076" w:type="dxa"/>
          </w:tcPr>
          <w:p w:rsidR="00BC5932" w:rsidRPr="00AB770E" w:rsidRDefault="00D05F92"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31.</w:t>
            </w:r>
          </w:p>
        </w:tc>
        <w:tc>
          <w:tcPr>
            <w:tcW w:w="4168" w:type="dxa"/>
          </w:tcPr>
          <w:p w:rsidR="00BC5932" w:rsidRPr="00AB770E" w:rsidRDefault="00D05F92" w:rsidP="009C18E7">
            <w:pPr>
              <w:jc w:val="both"/>
              <w:rPr>
                <w:sz w:val="22"/>
                <w:szCs w:val="22"/>
              </w:rPr>
            </w:pPr>
            <w:r w:rsidRPr="00AB770E">
              <w:rPr>
                <w:sz w:val="22"/>
                <w:szCs w:val="22"/>
              </w:rPr>
              <w:t xml:space="preserve">По сделкам, совершенным в нарушение требований </w:t>
            </w:r>
            <w:r w:rsidRPr="00AB770E">
              <w:rPr>
                <w:b/>
                <w:sz w:val="22"/>
                <w:szCs w:val="22"/>
              </w:rPr>
              <w:t>подпункта 26.3. пункта 26,</w:t>
            </w:r>
            <w:r w:rsidRPr="00AB770E">
              <w:rPr>
                <w:sz w:val="22"/>
                <w:szCs w:val="22"/>
              </w:rPr>
              <w:t xml:space="preserve"> подпунктов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rsidR="00BC5932" w:rsidRPr="00AB770E" w:rsidRDefault="00D05F92" w:rsidP="00D05F92">
            <w:pPr>
              <w:jc w:val="both"/>
              <w:rPr>
                <w:sz w:val="22"/>
                <w:szCs w:val="22"/>
              </w:rPr>
            </w:pPr>
            <w:r w:rsidRPr="00AB770E">
              <w:rPr>
                <w:sz w:val="22"/>
                <w:szCs w:val="22"/>
              </w:rPr>
              <w:t>По сделкам, совершенным в нарушение требований подпунктов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BC5932" w:rsidRPr="00AB770E" w:rsidTr="00266080">
        <w:trPr>
          <w:trHeight w:val="652"/>
        </w:trPr>
        <w:tc>
          <w:tcPr>
            <w:tcW w:w="568" w:type="dxa"/>
          </w:tcPr>
          <w:p w:rsidR="00BC5932" w:rsidRPr="00AB770E" w:rsidRDefault="00BC5932" w:rsidP="00464936">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t>19</w:t>
            </w:r>
          </w:p>
        </w:tc>
        <w:tc>
          <w:tcPr>
            <w:tcW w:w="1076" w:type="dxa"/>
          </w:tcPr>
          <w:p w:rsidR="00BC5932" w:rsidRPr="00AB770E" w:rsidRDefault="00D05F92"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39.</w:t>
            </w:r>
          </w:p>
        </w:tc>
        <w:tc>
          <w:tcPr>
            <w:tcW w:w="4168" w:type="dxa"/>
          </w:tcPr>
          <w:p w:rsidR="00D05F92" w:rsidRPr="00AB770E" w:rsidRDefault="00D05F92" w:rsidP="00D05F92">
            <w:pPr>
              <w:spacing w:before="60" w:after="60"/>
              <w:jc w:val="both"/>
              <w:rPr>
                <w:sz w:val="22"/>
                <w:szCs w:val="22"/>
              </w:rPr>
            </w:pPr>
            <w:r w:rsidRPr="00AB770E">
              <w:rPr>
                <w:sz w:val="22"/>
                <w:szCs w:val="22"/>
              </w:rPr>
              <w:t>Способы получения выписок из реестра владельцев инвестиционных паев.</w:t>
            </w:r>
          </w:p>
          <w:p w:rsidR="00D05F92" w:rsidRPr="00AB770E" w:rsidRDefault="00D05F92" w:rsidP="00D05F92">
            <w:pPr>
              <w:spacing w:before="60" w:after="60"/>
              <w:jc w:val="both"/>
              <w:rPr>
                <w:sz w:val="22"/>
                <w:szCs w:val="22"/>
              </w:rPr>
            </w:pPr>
            <w:r w:rsidRPr="00AB770E">
              <w:rPr>
                <w:sz w:val="22"/>
                <w:szCs w:val="22"/>
              </w:rPr>
              <w:t>Выписка, предоставляемая в электронно-цифровой форме, направляется заявителю в электронно-цифровой форме с электронной подписью регистратора.</w:t>
            </w:r>
          </w:p>
          <w:p w:rsidR="00D05F92" w:rsidRPr="00AB770E" w:rsidRDefault="00D05F92" w:rsidP="00D05F92">
            <w:pPr>
              <w:spacing w:before="60" w:after="60"/>
              <w:jc w:val="both"/>
              <w:rPr>
                <w:sz w:val="22"/>
                <w:szCs w:val="22"/>
              </w:rPr>
            </w:pPr>
            <w:r w:rsidRPr="00AB770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BC5932" w:rsidRPr="00AB770E" w:rsidRDefault="00D05F92" w:rsidP="00D05F92">
            <w:pPr>
              <w:pStyle w:val="33"/>
              <w:spacing w:before="60" w:after="60"/>
              <w:jc w:val="both"/>
              <w:rPr>
                <w:b w:val="0"/>
                <w:sz w:val="22"/>
                <w:szCs w:val="22"/>
              </w:rPr>
            </w:pPr>
            <w:r w:rsidRPr="00AB770E">
              <w:rPr>
                <w:b w:val="0"/>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tc>
        <w:tc>
          <w:tcPr>
            <w:tcW w:w="4253" w:type="dxa"/>
          </w:tcPr>
          <w:p w:rsidR="00D05F92" w:rsidRPr="00AB770E" w:rsidRDefault="00D05F92" w:rsidP="00D05F92">
            <w:pPr>
              <w:spacing w:before="60" w:after="60"/>
              <w:jc w:val="both"/>
              <w:rPr>
                <w:sz w:val="22"/>
                <w:szCs w:val="22"/>
              </w:rPr>
            </w:pPr>
            <w:r w:rsidRPr="00AB770E">
              <w:rPr>
                <w:sz w:val="22"/>
                <w:szCs w:val="22"/>
              </w:rPr>
              <w:t>Способы получения выписок из реестра владельцев инвестиционных паев.</w:t>
            </w:r>
          </w:p>
          <w:p w:rsidR="00D05F92" w:rsidRPr="00AB770E" w:rsidRDefault="00D05F92" w:rsidP="00D05F92">
            <w:pPr>
              <w:spacing w:before="60" w:after="60"/>
              <w:jc w:val="both"/>
              <w:rPr>
                <w:sz w:val="22"/>
                <w:szCs w:val="22"/>
              </w:rPr>
            </w:pPr>
            <w:r w:rsidRPr="00AB770E">
              <w:rPr>
                <w:sz w:val="22"/>
                <w:szCs w:val="22"/>
              </w:rPr>
              <w:t xml:space="preserve">Выписка, предоставляемая в </w:t>
            </w:r>
            <w:r w:rsidRPr="00AB770E">
              <w:rPr>
                <w:b/>
                <w:sz w:val="22"/>
                <w:szCs w:val="22"/>
              </w:rPr>
              <w:t>форме электронного документа</w:t>
            </w:r>
            <w:r w:rsidRPr="00AB770E">
              <w:rPr>
                <w:sz w:val="22"/>
                <w:szCs w:val="22"/>
              </w:rPr>
              <w:t xml:space="preserve">, направляется заявителю в </w:t>
            </w:r>
            <w:r w:rsidRPr="00AB770E">
              <w:rPr>
                <w:b/>
                <w:sz w:val="22"/>
                <w:szCs w:val="22"/>
              </w:rPr>
              <w:t>форме электронного документа</w:t>
            </w:r>
            <w:r w:rsidRPr="00AB770E">
              <w:rPr>
                <w:sz w:val="22"/>
                <w:szCs w:val="22"/>
              </w:rPr>
              <w:t xml:space="preserve"> с электронной подписью регистратора.</w:t>
            </w:r>
          </w:p>
          <w:p w:rsidR="00D05F92" w:rsidRPr="00AB770E" w:rsidRDefault="00D05F92" w:rsidP="00D05F92">
            <w:pPr>
              <w:spacing w:before="60" w:after="60"/>
              <w:jc w:val="both"/>
              <w:rPr>
                <w:sz w:val="22"/>
                <w:szCs w:val="22"/>
              </w:rPr>
            </w:pPr>
            <w:r w:rsidRPr="00AB770E">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 при отсутствии указания в данных счета иного способа предоставления выписки.</w:t>
            </w:r>
          </w:p>
          <w:p w:rsidR="00BC5932" w:rsidRPr="00AB770E" w:rsidRDefault="00D05F92" w:rsidP="00D05F92">
            <w:pPr>
              <w:jc w:val="both"/>
              <w:rPr>
                <w:sz w:val="22"/>
                <w:szCs w:val="22"/>
              </w:rPr>
            </w:pPr>
            <w:r w:rsidRPr="00AB770E">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tc>
      </w:tr>
      <w:tr w:rsidR="007A624B" w:rsidRPr="00AB770E" w:rsidTr="00266080">
        <w:trPr>
          <w:trHeight w:val="652"/>
        </w:trPr>
        <w:tc>
          <w:tcPr>
            <w:tcW w:w="568" w:type="dxa"/>
          </w:tcPr>
          <w:p w:rsidR="007A624B" w:rsidRPr="00AB770E" w:rsidRDefault="007A624B" w:rsidP="0046493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20</w:t>
            </w:r>
          </w:p>
        </w:tc>
        <w:tc>
          <w:tcPr>
            <w:tcW w:w="1076" w:type="dxa"/>
          </w:tcPr>
          <w:p w:rsidR="007A624B" w:rsidRPr="00AB770E" w:rsidRDefault="007A624B"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47.3.</w:t>
            </w:r>
          </w:p>
        </w:tc>
        <w:tc>
          <w:tcPr>
            <w:tcW w:w="4168" w:type="dxa"/>
          </w:tcPr>
          <w:p w:rsidR="007A624B" w:rsidRPr="00FA1749" w:rsidRDefault="007A624B" w:rsidP="007A624B">
            <w:pPr>
              <w:spacing w:before="100" w:beforeAutospacing="1" w:after="100" w:afterAutospacing="1"/>
              <w:ind w:firstLine="284"/>
              <w:jc w:val="both"/>
              <w:rPr>
                <w:sz w:val="22"/>
                <w:szCs w:val="22"/>
              </w:rPr>
            </w:pPr>
            <w:r w:rsidRPr="00FA1749">
              <w:rPr>
                <w:sz w:val="22"/>
                <w:szCs w:val="22"/>
              </w:rPr>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FA1749">
              <w:rPr>
                <w:sz w:val="22"/>
                <w:szCs w:val="22"/>
              </w:rPr>
              <w:t xml:space="preserve">АО). При этом каждая заявка на приобретение инвестиционных паев оформляется в 2 (двух) экземплярах и подпись заявителя или его уполномоченного представителя на обоих экземплярах заявки на приобретение инвестиционных паев </w:t>
            </w:r>
            <w:r w:rsidRPr="00FA1749">
              <w:rPr>
                <w:sz w:val="22"/>
                <w:szCs w:val="22"/>
              </w:rPr>
              <w:lastRenderedPageBreak/>
              <w:t>должна быть удостоверена нотариально.</w:t>
            </w:r>
          </w:p>
          <w:p w:rsidR="007A624B" w:rsidRPr="00FA1749" w:rsidRDefault="007A624B" w:rsidP="007A62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A624B" w:rsidRPr="00FA1749" w:rsidRDefault="007A624B" w:rsidP="007A624B">
            <w:pPr>
              <w:spacing w:before="60" w:after="60"/>
              <w:jc w:val="both"/>
              <w:rPr>
                <w:sz w:val="22"/>
                <w:szCs w:val="22"/>
              </w:rPr>
            </w:pPr>
            <w:proofErr w:type="gramStart"/>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7A624B" w:rsidRPr="00985D2F" w:rsidRDefault="007A624B" w:rsidP="007A624B">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7A624B" w:rsidRPr="00985D2F" w:rsidRDefault="007A624B" w:rsidP="007A624B">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7A624B" w:rsidRPr="00985D2F" w:rsidRDefault="007A624B" w:rsidP="007A624B">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7A624B" w:rsidRPr="00985D2F" w:rsidRDefault="007A624B" w:rsidP="007A624B">
            <w:pPr>
              <w:spacing w:before="60" w:after="60"/>
              <w:jc w:val="both"/>
              <w:rPr>
                <w:sz w:val="22"/>
                <w:szCs w:val="22"/>
              </w:rPr>
            </w:pPr>
            <w:r w:rsidRPr="00985D2F">
              <w:rPr>
                <w:sz w:val="22"/>
                <w:szCs w:val="22"/>
              </w:rPr>
              <w:t xml:space="preserve">- заявка на приобретение инвестиционных паев подписана электронной подписью (далее – ЭП) номинального держателя, подающего </w:t>
            </w:r>
            <w:r w:rsidRPr="00985D2F">
              <w:rPr>
                <w:sz w:val="22"/>
                <w:szCs w:val="22"/>
              </w:rPr>
              <w:lastRenderedPageBreak/>
              <w:t>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A624B" w:rsidRPr="00985D2F" w:rsidRDefault="007A624B" w:rsidP="007A624B">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A624B" w:rsidRPr="00985D2F" w:rsidRDefault="007A624B" w:rsidP="007A624B">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A624B" w:rsidRPr="00AB770E" w:rsidRDefault="007A624B" w:rsidP="007A624B">
            <w:pPr>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tc>
        <w:tc>
          <w:tcPr>
            <w:tcW w:w="4253" w:type="dxa"/>
          </w:tcPr>
          <w:p w:rsidR="007A624B" w:rsidRPr="00FA1749" w:rsidRDefault="007A624B" w:rsidP="007A624B">
            <w:pPr>
              <w:spacing w:before="100" w:beforeAutospacing="1" w:after="100" w:afterAutospacing="1"/>
              <w:ind w:firstLine="284"/>
              <w:jc w:val="both"/>
              <w:rPr>
                <w:sz w:val="22"/>
                <w:szCs w:val="22"/>
              </w:rPr>
            </w:pPr>
            <w:r w:rsidRPr="00FA1749">
              <w:rPr>
                <w:sz w:val="22"/>
                <w:szCs w:val="22"/>
              </w:rPr>
              <w:lastRenderedPageBreak/>
              <w:t xml:space="preserve">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 xml:space="preserve">ТКБ </w:t>
            </w:r>
            <w:proofErr w:type="spellStart"/>
            <w:r>
              <w:rPr>
                <w:sz w:val="22"/>
                <w:szCs w:val="22"/>
              </w:rPr>
              <w:t>Инвестмент</w:t>
            </w:r>
            <w:proofErr w:type="spellEnd"/>
            <w:r>
              <w:rPr>
                <w:sz w:val="22"/>
                <w:szCs w:val="22"/>
              </w:rPr>
              <w:t xml:space="preserve"> </w:t>
            </w:r>
            <w:proofErr w:type="spellStart"/>
            <w:r>
              <w:rPr>
                <w:sz w:val="22"/>
                <w:szCs w:val="22"/>
              </w:rPr>
              <w:t>Партнерс</w:t>
            </w:r>
            <w:proofErr w:type="spellEnd"/>
            <w:r>
              <w:rPr>
                <w:sz w:val="22"/>
                <w:szCs w:val="22"/>
              </w:rPr>
              <w:t xml:space="preserve"> (</w:t>
            </w:r>
            <w:r w:rsidRPr="00FA1749">
              <w:rPr>
                <w:sz w:val="22"/>
                <w:szCs w:val="22"/>
              </w:rPr>
              <w:t xml:space="preserve">АО). </w:t>
            </w:r>
            <w:r w:rsidRPr="007A624B">
              <w:rPr>
                <w:b/>
                <w:sz w:val="22"/>
                <w:szCs w:val="22"/>
              </w:rPr>
              <w:t>При этом подпись заявителя или его уполномоченного представителя на заявке на приобретение инвестиционных паев должна быть удостоверена нотариально.</w:t>
            </w:r>
          </w:p>
          <w:p w:rsidR="007A624B" w:rsidRPr="00FA1749" w:rsidRDefault="007A624B" w:rsidP="007A624B">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FA1749">
              <w:rPr>
                <w:rFonts w:ascii="Times New Roman" w:hAnsi="Times New Roman" w:cs="Times New Roman"/>
                <w:kern w:val="0"/>
                <w:sz w:val="22"/>
                <w:szCs w:val="22"/>
              </w:rPr>
              <w:t xml:space="preserve">Датой и временем приема заявки на </w:t>
            </w:r>
            <w:r w:rsidRPr="00FA1749">
              <w:rPr>
                <w:rFonts w:ascii="Times New Roman" w:hAnsi="Times New Roman" w:cs="Times New Roman"/>
                <w:kern w:val="0"/>
                <w:sz w:val="22"/>
                <w:szCs w:val="22"/>
              </w:rPr>
              <w:lastRenderedPageBreak/>
              <w:t>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A624B" w:rsidRPr="00FA1749" w:rsidRDefault="007A624B" w:rsidP="007A624B">
            <w:pPr>
              <w:spacing w:before="60" w:after="60"/>
              <w:jc w:val="both"/>
              <w:rPr>
                <w:sz w:val="22"/>
                <w:szCs w:val="22"/>
              </w:rPr>
            </w:pPr>
            <w:proofErr w:type="gramStart"/>
            <w:r w:rsidRPr="00FA1749">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roofErr w:type="gramEnd"/>
          </w:p>
          <w:p w:rsidR="007A624B" w:rsidRPr="00985D2F" w:rsidRDefault="007A624B" w:rsidP="007A624B">
            <w:pPr>
              <w:spacing w:before="60" w:after="60"/>
              <w:jc w:val="both"/>
              <w:rPr>
                <w:sz w:val="22"/>
                <w:szCs w:val="22"/>
              </w:rPr>
            </w:pPr>
            <w:r w:rsidRPr="00985D2F">
              <w:rPr>
                <w:sz w:val="22"/>
                <w:szCs w:val="22"/>
              </w:rPr>
              <w:t>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 заверенного электронной подписью, при одновременном соблюдении следующих условий:</w:t>
            </w:r>
          </w:p>
          <w:p w:rsidR="007A624B" w:rsidRPr="00985D2F" w:rsidRDefault="007A624B" w:rsidP="007A624B">
            <w:pPr>
              <w:spacing w:before="60" w:after="60"/>
              <w:jc w:val="both"/>
              <w:rPr>
                <w:sz w:val="22"/>
                <w:szCs w:val="22"/>
              </w:rPr>
            </w:pPr>
            <w:r w:rsidRPr="00985D2F">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w:t>
            </w:r>
            <w:r>
              <w:rPr>
                <w:sz w:val="22"/>
                <w:szCs w:val="22"/>
              </w:rPr>
              <w:t>егистратор</w:t>
            </w:r>
            <w:r w:rsidRPr="00985D2F">
              <w:rPr>
                <w:sz w:val="22"/>
                <w:szCs w:val="22"/>
              </w:rPr>
              <w:t>,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rsidR="007A624B" w:rsidRPr="00985D2F" w:rsidRDefault="007A624B" w:rsidP="007A624B">
            <w:pPr>
              <w:spacing w:before="60" w:after="60"/>
              <w:jc w:val="both"/>
              <w:rPr>
                <w:sz w:val="22"/>
                <w:szCs w:val="22"/>
              </w:rPr>
            </w:pPr>
            <w:r w:rsidRPr="00985D2F">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rsidR="007A624B" w:rsidRPr="00985D2F" w:rsidRDefault="007A624B" w:rsidP="007A624B">
            <w:pPr>
              <w:spacing w:before="60" w:after="60"/>
              <w:jc w:val="both"/>
              <w:rPr>
                <w:sz w:val="22"/>
                <w:szCs w:val="22"/>
              </w:rPr>
            </w:pPr>
            <w:r w:rsidRPr="00985D2F">
              <w:rPr>
                <w:sz w:val="22"/>
                <w:szCs w:val="22"/>
              </w:rPr>
              <w:t xml:space="preserve">-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w:t>
            </w:r>
            <w:r w:rsidRPr="00985D2F">
              <w:rPr>
                <w:sz w:val="22"/>
                <w:szCs w:val="22"/>
              </w:rPr>
              <w:lastRenderedPageBreak/>
              <w:t>соглашением об ЭДО.</w:t>
            </w:r>
          </w:p>
          <w:p w:rsidR="007A624B" w:rsidRPr="00985D2F" w:rsidRDefault="007A624B" w:rsidP="007A624B">
            <w:pPr>
              <w:spacing w:before="60" w:after="60"/>
              <w:jc w:val="both"/>
              <w:rPr>
                <w:sz w:val="22"/>
                <w:szCs w:val="22"/>
              </w:rPr>
            </w:pPr>
            <w:r w:rsidRPr="00985D2F">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A624B" w:rsidRPr="00985D2F" w:rsidRDefault="007A624B" w:rsidP="007A624B">
            <w:pPr>
              <w:spacing w:before="60" w:after="60"/>
              <w:jc w:val="both"/>
              <w:rPr>
                <w:sz w:val="22"/>
                <w:szCs w:val="22"/>
              </w:rPr>
            </w:pPr>
            <w:r w:rsidRPr="00985D2F">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7A624B" w:rsidRPr="00AB770E" w:rsidRDefault="007A624B" w:rsidP="007A624B">
            <w:pPr>
              <w:adjustRightInd w:val="0"/>
              <w:jc w:val="both"/>
              <w:rPr>
                <w:sz w:val="22"/>
                <w:szCs w:val="22"/>
              </w:rPr>
            </w:pPr>
            <w:r w:rsidRPr="00FA1749">
              <w:rPr>
                <w:sz w:val="22"/>
                <w:szCs w:val="22"/>
              </w:rPr>
              <w:t>Заявки на приобретение инвестиционных паев, направленные электронной почтой, факсом или курьером, не принимаются.</w:t>
            </w:r>
          </w:p>
        </w:tc>
      </w:tr>
      <w:tr w:rsidR="00BC5932" w:rsidRPr="00AB770E" w:rsidTr="00266080">
        <w:trPr>
          <w:trHeight w:val="652"/>
        </w:trPr>
        <w:tc>
          <w:tcPr>
            <w:tcW w:w="568" w:type="dxa"/>
          </w:tcPr>
          <w:p w:rsidR="00BC5932" w:rsidRPr="00AB770E" w:rsidRDefault="00BC5932" w:rsidP="007A624B">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2</w:t>
            </w:r>
            <w:r w:rsidR="007A624B">
              <w:rPr>
                <w:rFonts w:ascii="Times New Roman" w:hAnsi="Times New Roman" w:cs="Times New Roman"/>
                <w:kern w:val="0"/>
                <w:sz w:val="22"/>
                <w:szCs w:val="22"/>
              </w:rPr>
              <w:t>1</w:t>
            </w:r>
          </w:p>
        </w:tc>
        <w:tc>
          <w:tcPr>
            <w:tcW w:w="1076" w:type="dxa"/>
          </w:tcPr>
          <w:p w:rsidR="00BC5932" w:rsidRPr="00AB770E" w:rsidRDefault="00D05F92"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55.</w:t>
            </w:r>
          </w:p>
        </w:tc>
        <w:tc>
          <w:tcPr>
            <w:tcW w:w="4168" w:type="dxa"/>
          </w:tcPr>
          <w:p w:rsidR="00D05F92" w:rsidRPr="00AB770E" w:rsidRDefault="00D05F92" w:rsidP="00D05F92">
            <w:pPr>
              <w:pStyle w:val="a7"/>
              <w:tabs>
                <w:tab w:val="num" w:pos="1080"/>
              </w:tabs>
              <w:jc w:val="both"/>
              <w:rPr>
                <w:sz w:val="22"/>
                <w:szCs w:val="22"/>
              </w:rPr>
            </w:pPr>
            <w:r w:rsidRPr="00AB770E">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AB770E">
              <w:rPr>
                <w:sz w:val="22"/>
                <w:szCs w:val="22"/>
              </w:rPr>
              <w:t>дств в с</w:t>
            </w:r>
            <w:proofErr w:type="gramEnd"/>
            <w:r w:rsidRPr="00AB770E">
              <w:rPr>
                <w:sz w:val="22"/>
                <w:szCs w:val="22"/>
              </w:rPr>
              <w:t>умме:</w:t>
            </w:r>
          </w:p>
          <w:p w:rsidR="00D05F92" w:rsidRPr="00AB770E" w:rsidRDefault="00D05F92" w:rsidP="00D05F92">
            <w:pPr>
              <w:spacing w:after="120"/>
              <w:ind w:firstLine="284"/>
              <w:jc w:val="both"/>
              <w:rPr>
                <w:sz w:val="22"/>
                <w:szCs w:val="22"/>
              </w:rPr>
            </w:pPr>
            <w:r w:rsidRPr="00AB770E">
              <w:rPr>
                <w:sz w:val="22"/>
                <w:szCs w:val="22"/>
              </w:rPr>
              <w:t xml:space="preserve"> - не менее 50 000 (Пятидесяти тысяч) рублей при подаче </w:t>
            </w:r>
            <w:proofErr w:type="gramStart"/>
            <w:r w:rsidRPr="00AB770E">
              <w:rPr>
                <w:sz w:val="22"/>
                <w:szCs w:val="22"/>
              </w:rPr>
              <w:t>заявки</w:t>
            </w:r>
            <w:proofErr w:type="gramEnd"/>
            <w:r w:rsidRPr="00AB770E">
              <w:rPr>
                <w:sz w:val="22"/>
                <w:szCs w:val="22"/>
              </w:rPr>
              <w:t xml:space="preserve">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D05F92" w:rsidRPr="00AB770E" w:rsidRDefault="00D05F92" w:rsidP="00D05F92">
            <w:pPr>
              <w:spacing w:after="120"/>
              <w:ind w:firstLine="284"/>
              <w:jc w:val="both"/>
              <w:rPr>
                <w:sz w:val="22"/>
                <w:szCs w:val="22"/>
              </w:rPr>
            </w:pPr>
            <w:r w:rsidRPr="00AB770E">
              <w:rPr>
                <w:sz w:val="22"/>
                <w:szCs w:val="22"/>
              </w:rPr>
              <w:t>- не менее 50 000 (Пятидесяти тысяч) рублей при подаче заявки на приобретение инвестиционных паев агенту АО КБ «Ситибанк»;</w:t>
            </w:r>
          </w:p>
          <w:p w:rsidR="00D05F92" w:rsidRPr="00AB770E" w:rsidRDefault="00D05F92" w:rsidP="00D05F92">
            <w:pPr>
              <w:spacing w:after="60"/>
              <w:ind w:firstLine="284"/>
              <w:jc w:val="both"/>
              <w:rPr>
                <w:sz w:val="22"/>
                <w:szCs w:val="22"/>
              </w:rPr>
            </w:pPr>
            <w:r w:rsidRPr="00AB770E">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AB770E">
              <w:rPr>
                <w:b/>
                <w:sz w:val="22"/>
                <w:szCs w:val="22"/>
              </w:rPr>
              <w:t xml:space="preserve"> </w:t>
            </w:r>
            <w:r w:rsidRPr="00AB770E">
              <w:rPr>
                <w:sz w:val="22"/>
                <w:szCs w:val="22"/>
              </w:rPr>
              <w:t>и агента ВТБ 24 (ПАО);</w:t>
            </w:r>
          </w:p>
          <w:p w:rsidR="00D05F92" w:rsidRPr="00AB770E" w:rsidRDefault="00D05F92" w:rsidP="00D05F92">
            <w:pPr>
              <w:spacing w:after="120"/>
              <w:ind w:firstLine="284"/>
              <w:jc w:val="both"/>
              <w:rPr>
                <w:sz w:val="22"/>
                <w:szCs w:val="22"/>
              </w:rPr>
            </w:pPr>
            <w:r w:rsidRPr="00AB770E">
              <w:rPr>
                <w:sz w:val="22"/>
                <w:szCs w:val="22"/>
              </w:rPr>
              <w:t xml:space="preserve">- не менее 150 000 (Ста пятидесяти тысяч) рублей при подаче заявки на приобретение инвестиционных паев </w:t>
            </w:r>
            <w:r w:rsidRPr="00AB770E">
              <w:rPr>
                <w:sz w:val="22"/>
                <w:szCs w:val="22"/>
              </w:rPr>
              <w:lastRenderedPageBreak/>
              <w:t>агенту ВТБ 24 (ПАО)</w:t>
            </w:r>
            <w:r w:rsidRPr="00AB770E">
              <w:rPr>
                <w:caps/>
                <w:sz w:val="22"/>
                <w:szCs w:val="22"/>
              </w:rPr>
              <w:t>.</w:t>
            </w:r>
          </w:p>
          <w:p w:rsidR="00D05F92" w:rsidRPr="00AB770E" w:rsidRDefault="00D05F92" w:rsidP="00D05F92">
            <w:pPr>
              <w:spacing w:after="60"/>
              <w:jc w:val="both"/>
              <w:rPr>
                <w:sz w:val="22"/>
                <w:szCs w:val="22"/>
              </w:rPr>
            </w:pPr>
            <w:proofErr w:type="gramStart"/>
            <w:r w:rsidRPr="00AB770E">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осуществляется при условии передачи в их оплату денежных средств в сумме не менее 1 000 (Одной тысячи) рублей, кроме выдачи инвестиционных паев по заявке на приобретение инвестиционных паев, поданной агенту АО КБ «Ситибанк» или агенту ВТБ 24 (ПАО)</w:t>
            </w:r>
            <w:r w:rsidRPr="00AB770E">
              <w:rPr>
                <w:caps/>
                <w:sz w:val="22"/>
                <w:szCs w:val="22"/>
              </w:rPr>
              <w:t>.</w:t>
            </w:r>
            <w:proofErr w:type="gramEnd"/>
          </w:p>
          <w:p w:rsidR="00D05F92" w:rsidRPr="00AB770E" w:rsidRDefault="00D05F92" w:rsidP="00D05F92">
            <w:pPr>
              <w:pStyle w:val="a7"/>
              <w:tabs>
                <w:tab w:val="num" w:pos="1080"/>
              </w:tabs>
              <w:jc w:val="both"/>
              <w:rPr>
                <w:sz w:val="22"/>
                <w:szCs w:val="22"/>
              </w:rPr>
            </w:pPr>
            <w:r w:rsidRPr="00AB770E">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инвестиционных паев, поданной агенту АО КБ «Ситибанк» осуществляется при условии передачи в их оплату денежных сре</w:t>
            </w:r>
            <w:proofErr w:type="gramStart"/>
            <w:r w:rsidRPr="00AB770E">
              <w:rPr>
                <w:sz w:val="22"/>
                <w:szCs w:val="22"/>
              </w:rPr>
              <w:t>дств в с</w:t>
            </w:r>
            <w:proofErr w:type="gramEnd"/>
            <w:r w:rsidRPr="00AB770E">
              <w:rPr>
                <w:sz w:val="22"/>
                <w:szCs w:val="22"/>
              </w:rPr>
              <w:t>умме не менее 5 000 (Пяти тысяч) рублей.</w:t>
            </w:r>
          </w:p>
          <w:p w:rsidR="00D05F92" w:rsidRPr="00AB770E" w:rsidRDefault="00D05F92" w:rsidP="00D05F92">
            <w:pPr>
              <w:pStyle w:val="a7"/>
              <w:tabs>
                <w:tab w:val="num" w:pos="1080"/>
              </w:tabs>
              <w:jc w:val="both"/>
              <w:rPr>
                <w:sz w:val="22"/>
                <w:szCs w:val="22"/>
              </w:rPr>
            </w:pPr>
            <w:r w:rsidRPr="00AB770E">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 заявке на приобретение инвестиционных паев, поданной агенту ВТБ 24 (ПАО), осуществляется при условии передачи в их оплату денежных сре</w:t>
            </w:r>
            <w:proofErr w:type="gramStart"/>
            <w:r w:rsidRPr="00AB770E">
              <w:rPr>
                <w:sz w:val="22"/>
                <w:szCs w:val="22"/>
              </w:rPr>
              <w:t>дств в с</w:t>
            </w:r>
            <w:proofErr w:type="gramEnd"/>
            <w:r w:rsidRPr="00AB770E">
              <w:rPr>
                <w:sz w:val="22"/>
                <w:szCs w:val="22"/>
              </w:rPr>
              <w:t>умме не менее 150 000 (Ста пятидесяти тысяч) рублей.</w:t>
            </w:r>
          </w:p>
          <w:p w:rsidR="00BC5932" w:rsidRPr="00AB770E" w:rsidRDefault="00D05F92" w:rsidP="00D05F92">
            <w:pPr>
              <w:pStyle w:val="a7"/>
              <w:tabs>
                <w:tab w:val="num" w:pos="1080"/>
              </w:tabs>
              <w:jc w:val="both"/>
              <w:rPr>
                <w:sz w:val="22"/>
                <w:szCs w:val="22"/>
              </w:rPr>
            </w:pPr>
            <w:r w:rsidRPr="00AB770E">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w:t>
            </w:r>
            <w:proofErr w:type="gramStart"/>
            <w:r w:rsidRPr="00AB770E">
              <w:rPr>
                <w:sz w:val="22"/>
                <w:szCs w:val="22"/>
              </w:rPr>
              <w:t>дств в с</w:t>
            </w:r>
            <w:proofErr w:type="gramEnd"/>
            <w:r w:rsidRPr="00AB770E">
              <w:rPr>
                <w:sz w:val="22"/>
                <w:szCs w:val="22"/>
              </w:rPr>
              <w:t>умме не менее 5 000 (Пяти тысяч) рублей</w:t>
            </w:r>
            <w:r w:rsidRPr="00AB770E">
              <w:rPr>
                <w:caps/>
                <w:sz w:val="22"/>
                <w:szCs w:val="22"/>
              </w:rPr>
              <w:t>.</w:t>
            </w:r>
          </w:p>
        </w:tc>
        <w:tc>
          <w:tcPr>
            <w:tcW w:w="4253" w:type="dxa"/>
          </w:tcPr>
          <w:p w:rsidR="00D05F92" w:rsidRPr="00AB770E" w:rsidRDefault="00D05F92" w:rsidP="00D05F92">
            <w:pPr>
              <w:pStyle w:val="a7"/>
              <w:tabs>
                <w:tab w:val="num" w:pos="1080"/>
              </w:tabs>
              <w:jc w:val="both"/>
              <w:rPr>
                <w:sz w:val="22"/>
                <w:szCs w:val="22"/>
              </w:rPr>
            </w:pPr>
            <w:r w:rsidRPr="00AB770E">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w:t>
            </w:r>
            <w:proofErr w:type="gramStart"/>
            <w:r w:rsidRPr="00AB770E">
              <w:rPr>
                <w:sz w:val="22"/>
                <w:szCs w:val="22"/>
              </w:rPr>
              <w:t>дств в с</w:t>
            </w:r>
            <w:proofErr w:type="gramEnd"/>
            <w:r w:rsidRPr="00AB770E">
              <w:rPr>
                <w:sz w:val="22"/>
                <w:szCs w:val="22"/>
              </w:rPr>
              <w:t>умме:</w:t>
            </w:r>
          </w:p>
          <w:p w:rsidR="00D05F92" w:rsidRPr="00AB770E" w:rsidRDefault="00D05F92" w:rsidP="00D05F92">
            <w:pPr>
              <w:spacing w:after="120"/>
              <w:ind w:firstLine="284"/>
              <w:jc w:val="both"/>
              <w:rPr>
                <w:sz w:val="22"/>
                <w:szCs w:val="22"/>
              </w:rPr>
            </w:pPr>
            <w:r w:rsidRPr="00AB770E">
              <w:rPr>
                <w:sz w:val="22"/>
                <w:szCs w:val="22"/>
              </w:rPr>
              <w:t xml:space="preserve"> - не менее </w:t>
            </w:r>
            <w:r w:rsidRPr="00AB770E">
              <w:rPr>
                <w:b/>
                <w:sz w:val="22"/>
                <w:szCs w:val="22"/>
              </w:rPr>
              <w:t>100 000 (Ста тысяч)</w:t>
            </w:r>
            <w:r w:rsidRPr="00AB770E">
              <w:rPr>
                <w:sz w:val="22"/>
                <w:szCs w:val="22"/>
              </w:rPr>
              <w:t xml:space="preserve"> рублей при подаче </w:t>
            </w:r>
            <w:proofErr w:type="gramStart"/>
            <w:r w:rsidRPr="00AB770E">
              <w:rPr>
                <w:sz w:val="22"/>
                <w:szCs w:val="22"/>
              </w:rPr>
              <w:t>заявки</w:t>
            </w:r>
            <w:proofErr w:type="gramEnd"/>
            <w:r w:rsidRPr="00AB770E">
              <w:rPr>
                <w:sz w:val="22"/>
                <w:szCs w:val="22"/>
              </w:rPr>
              <w:t xml:space="preserve">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D05F92" w:rsidRPr="00AB770E" w:rsidRDefault="00D05F92" w:rsidP="00D05F92">
            <w:pPr>
              <w:spacing w:after="120"/>
              <w:ind w:firstLine="284"/>
              <w:jc w:val="both"/>
              <w:rPr>
                <w:sz w:val="22"/>
                <w:szCs w:val="22"/>
              </w:rPr>
            </w:pPr>
            <w:r w:rsidRPr="00AB770E">
              <w:rPr>
                <w:sz w:val="22"/>
                <w:szCs w:val="22"/>
              </w:rPr>
              <w:t>- не менее 50 000 (Пятидесяти тысяч) рублей при подаче заявки на приобретение инвестиционных паев агенту АО КБ «Ситибанк»;</w:t>
            </w:r>
          </w:p>
          <w:p w:rsidR="00D05F92" w:rsidRPr="00AB770E" w:rsidRDefault="00D05F92" w:rsidP="00D05F92">
            <w:pPr>
              <w:spacing w:after="60"/>
              <w:ind w:firstLine="284"/>
              <w:jc w:val="both"/>
              <w:rPr>
                <w:sz w:val="22"/>
                <w:szCs w:val="22"/>
              </w:rPr>
            </w:pPr>
            <w:r w:rsidRPr="00AB770E">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AB770E">
              <w:rPr>
                <w:b/>
                <w:sz w:val="22"/>
                <w:szCs w:val="22"/>
              </w:rPr>
              <w:t xml:space="preserve"> </w:t>
            </w:r>
            <w:r w:rsidRPr="00AB770E">
              <w:rPr>
                <w:sz w:val="22"/>
                <w:szCs w:val="22"/>
              </w:rPr>
              <w:t>и агента ВТБ 24 (ПАО);</w:t>
            </w:r>
          </w:p>
          <w:p w:rsidR="00D05F92" w:rsidRPr="00AB770E" w:rsidRDefault="00D05F92" w:rsidP="00D05F92">
            <w:pPr>
              <w:spacing w:after="120"/>
              <w:ind w:firstLine="284"/>
              <w:jc w:val="both"/>
              <w:rPr>
                <w:sz w:val="22"/>
                <w:szCs w:val="22"/>
              </w:rPr>
            </w:pPr>
            <w:r w:rsidRPr="00AB770E">
              <w:rPr>
                <w:sz w:val="22"/>
                <w:szCs w:val="22"/>
              </w:rPr>
              <w:t xml:space="preserve">- не менее 150 000 (Ста пятидесяти тысяч) рублей при подаче заявки на приобретение инвестиционных паев </w:t>
            </w:r>
            <w:r w:rsidRPr="00AB770E">
              <w:rPr>
                <w:sz w:val="22"/>
                <w:szCs w:val="22"/>
              </w:rPr>
              <w:lastRenderedPageBreak/>
              <w:t>агенту ВТБ 24 (ПАО)</w:t>
            </w:r>
            <w:r w:rsidRPr="00AB770E">
              <w:rPr>
                <w:caps/>
                <w:sz w:val="22"/>
                <w:szCs w:val="22"/>
              </w:rPr>
              <w:t>.</w:t>
            </w:r>
          </w:p>
          <w:p w:rsidR="00D05F92" w:rsidRPr="00AB770E" w:rsidRDefault="00D05F92" w:rsidP="00D05F92">
            <w:pPr>
              <w:spacing w:after="60"/>
              <w:jc w:val="both"/>
              <w:rPr>
                <w:sz w:val="22"/>
                <w:szCs w:val="22"/>
              </w:rPr>
            </w:pPr>
            <w:r w:rsidRPr="00AB770E">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AB770E">
              <w:rPr>
                <w:b/>
                <w:sz w:val="22"/>
                <w:szCs w:val="22"/>
              </w:rPr>
              <w:t>после даты завершения (окончания) формирования фонда</w:t>
            </w:r>
            <w:r w:rsidRPr="00AB770E">
              <w:rPr>
                <w:sz w:val="22"/>
                <w:szCs w:val="22"/>
              </w:rPr>
              <w:t xml:space="preserve"> осуществляется при условии передачи в их оплату денежных сре</w:t>
            </w:r>
            <w:proofErr w:type="gramStart"/>
            <w:r w:rsidRPr="00AB770E">
              <w:rPr>
                <w:sz w:val="22"/>
                <w:szCs w:val="22"/>
              </w:rPr>
              <w:t>дств в с</w:t>
            </w:r>
            <w:proofErr w:type="gramEnd"/>
            <w:r w:rsidRPr="00AB770E">
              <w:rPr>
                <w:sz w:val="22"/>
                <w:szCs w:val="22"/>
              </w:rPr>
              <w:t>умме</w:t>
            </w:r>
            <w:r w:rsidRPr="00AB770E">
              <w:rPr>
                <w:b/>
                <w:sz w:val="22"/>
                <w:szCs w:val="22"/>
              </w:rPr>
              <w:t>:</w:t>
            </w:r>
          </w:p>
          <w:p w:rsidR="00D05F92" w:rsidRPr="00AB770E" w:rsidRDefault="00D05F92" w:rsidP="00D05F92">
            <w:pPr>
              <w:spacing w:after="60"/>
              <w:jc w:val="both"/>
              <w:rPr>
                <w:b/>
                <w:sz w:val="22"/>
                <w:szCs w:val="22"/>
              </w:rPr>
            </w:pPr>
            <w:r w:rsidRPr="00AB770E">
              <w:rPr>
                <w:b/>
                <w:sz w:val="22"/>
                <w:szCs w:val="22"/>
              </w:rPr>
              <w:t xml:space="preserve">- не менее 10 000 (Десяти тысяч) рублей при подаче </w:t>
            </w:r>
            <w:proofErr w:type="gramStart"/>
            <w:r w:rsidRPr="00AB770E">
              <w:rPr>
                <w:b/>
                <w:sz w:val="22"/>
                <w:szCs w:val="22"/>
              </w:rPr>
              <w:t>заявки</w:t>
            </w:r>
            <w:proofErr w:type="gramEnd"/>
            <w:r w:rsidRPr="00AB770E">
              <w:rPr>
                <w:b/>
                <w:sz w:val="22"/>
                <w:szCs w:val="22"/>
              </w:rPr>
              <w:t xml:space="preserve">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rsidR="00D05F92" w:rsidRPr="00AB770E" w:rsidRDefault="00D05F92" w:rsidP="00D05F92">
            <w:pPr>
              <w:spacing w:after="60"/>
              <w:jc w:val="both"/>
              <w:rPr>
                <w:sz w:val="22"/>
                <w:szCs w:val="22"/>
              </w:rPr>
            </w:pPr>
            <w:r w:rsidRPr="00AB770E">
              <w:rPr>
                <w:sz w:val="22"/>
                <w:szCs w:val="22"/>
              </w:rPr>
              <w:t xml:space="preserve">- не менее 1 000 (Одной тысячи) рублей </w:t>
            </w:r>
            <w:r w:rsidRPr="00AB770E">
              <w:rPr>
                <w:b/>
                <w:sz w:val="22"/>
                <w:szCs w:val="22"/>
              </w:rPr>
              <w:t>при подаче заявки</w:t>
            </w:r>
            <w:r w:rsidRPr="00AB770E">
              <w:rPr>
                <w:sz w:val="22"/>
                <w:szCs w:val="22"/>
              </w:rPr>
              <w:t xml:space="preserve"> на приобретение инвестиционных паев агентам, за исключением агента АО КБ «Ситибанк»  и агента ВТБ 24 (ПАО)</w:t>
            </w:r>
            <w:r w:rsidRPr="00AB770E">
              <w:rPr>
                <w:caps/>
                <w:sz w:val="22"/>
                <w:szCs w:val="22"/>
              </w:rPr>
              <w:t>.</w:t>
            </w:r>
          </w:p>
          <w:p w:rsidR="00D05F92" w:rsidRPr="00AB770E" w:rsidRDefault="00D05F92" w:rsidP="00D05F92">
            <w:pPr>
              <w:pStyle w:val="a7"/>
              <w:tabs>
                <w:tab w:val="num" w:pos="1080"/>
              </w:tabs>
              <w:jc w:val="both"/>
              <w:rPr>
                <w:sz w:val="22"/>
                <w:szCs w:val="22"/>
              </w:rPr>
            </w:pPr>
            <w:proofErr w:type="gramStart"/>
            <w:r w:rsidRPr="00AB770E">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AB770E">
              <w:rPr>
                <w:b/>
                <w:sz w:val="22"/>
                <w:szCs w:val="22"/>
              </w:rPr>
              <w:t>после даты завершения (окончания) формирования фонда</w:t>
            </w:r>
            <w:r w:rsidRPr="00AB770E">
              <w:rPr>
                <w:sz w:val="22"/>
                <w:szCs w:val="22"/>
              </w:rPr>
              <w:t xml:space="preserve"> по заявке на приобретение инвестиционных паев, поданной агенту АО КБ «Ситибанк»</w:t>
            </w:r>
            <w:r w:rsidR="00000CE7">
              <w:rPr>
                <w:sz w:val="22"/>
                <w:szCs w:val="22"/>
              </w:rPr>
              <w:t>,</w:t>
            </w:r>
            <w:r w:rsidRPr="00AB770E">
              <w:rPr>
                <w:sz w:val="22"/>
                <w:szCs w:val="22"/>
              </w:rPr>
              <w:t xml:space="preserve"> осуществляется при условии передачи в их оплату денежных средств в сумме не менее 5 000 (Пяти тысяч) рублей.</w:t>
            </w:r>
            <w:proofErr w:type="gramEnd"/>
          </w:p>
          <w:p w:rsidR="00D05F92" w:rsidRPr="00AB770E" w:rsidRDefault="00D05F92" w:rsidP="00D05F92">
            <w:pPr>
              <w:pStyle w:val="a7"/>
              <w:tabs>
                <w:tab w:val="num" w:pos="1080"/>
              </w:tabs>
              <w:jc w:val="both"/>
              <w:rPr>
                <w:sz w:val="22"/>
                <w:szCs w:val="22"/>
              </w:rPr>
            </w:pPr>
            <w:proofErr w:type="gramStart"/>
            <w:r w:rsidRPr="00AB770E">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Pr="0094244F">
              <w:rPr>
                <w:b/>
                <w:sz w:val="22"/>
                <w:szCs w:val="22"/>
              </w:rPr>
              <w:t>после даты завершения (окончания) формирования фонда</w:t>
            </w:r>
            <w:r w:rsidRPr="00AB770E">
              <w:rPr>
                <w:sz w:val="22"/>
                <w:szCs w:val="22"/>
              </w:rPr>
              <w:t xml:space="preserve">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roofErr w:type="gramEnd"/>
          </w:p>
          <w:p w:rsidR="00D05F92" w:rsidRPr="00AB770E" w:rsidRDefault="00D05F92" w:rsidP="00D05F92">
            <w:pPr>
              <w:pStyle w:val="a7"/>
              <w:tabs>
                <w:tab w:val="num" w:pos="1080"/>
              </w:tabs>
              <w:jc w:val="both"/>
              <w:rPr>
                <w:b/>
                <w:sz w:val="22"/>
                <w:szCs w:val="22"/>
              </w:rPr>
            </w:pPr>
            <w:r w:rsidRPr="00AB770E">
              <w:rPr>
                <w:b/>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AB770E">
              <w:rPr>
                <w:b/>
                <w:sz w:val="22"/>
                <w:szCs w:val="22"/>
              </w:rPr>
              <w:t>Финанс</w:t>
            </w:r>
            <w:proofErr w:type="spellEnd"/>
            <w:r w:rsidRPr="00AB770E">
              <w:rPr>
                <w:b/>
                <w:sz w:val="22"/>
                <w:szCs w:val="22"/>
              </w:rPr>
              <w:t xml:space="preserve"> (</w:t>
            </w:r>
            <w:r w:rsidR="00344AC0">
              <w:rPr>
                <w:b/>
                <w:sz w:val="22"/>
                <w:szCs w:val="22"/>
              </w:rPr>
              <w:t>П</w:t>
            </w:r>
            <w:r w:rsidRPr="00AB770E">
              <w:rPr>
                <w:b/>
                <w:sz w:val="22"/>
                <w:szCs w:val="22"/>
              </w:rPr>
              <w:t>АО), осуществляется при условии передачи в их оплату денежных сре</w:t>
            </w:r>
            <w:proofErr w:type="gramStart"/>
            <w:r w:rsidRPr="00AB770E">
              <w:rPr>
                <w:b/>
                <w:sz w:val="22"/>
                <w:szCs w:val="22"/>
              </w:rPr>
              <w:t>дств в с</w:t>
            </w:r>
            <w:proofErr w:type="gramEnd"/>
            <w:r w:rsidRPr="00AB770E">
              <w:rPr>
                <w:b/>
                <w:sz w:val="22"/>
                <w:szCs w:val="22"/>
              </w:rPr>
              <w:t>умме не менее 10 000 (Десяти тысяч)  рублей.</w:t>
            </w:r>
          </w:p>
          <w:p w:rsidR="00D05F92" w:rsidRPr="00AB770E" w:rsidRDefault="00D05F92" w:rsidP="00D05F92">
            <w:pPr>
              <w:pStyle w:val="a7"/>
              <w:tabs>
                <w:tab w:val="num" w:pos="1080"/>
              </w:tabs>
              <w:jc w:val="both"/>
              <w:rPr>
                <w:caps/>
                <w:sz w:val="22"/>
                <w:szCs w:val="22"/>
              </w:rPr>
            </w:pPr>
            <w:r w:rsidRPr="00AB770E">
              <w:rPr>
                <w:sz w:val="22"/>
                <w:szCs w:val="22"/>
              </w:rPr>
              <w:t xml:space="preserve">Выдача инвестиционных паев после даты завершения (окончания) формирования </w:t>
            </w:r>
            <w:r w:rsidRPr="00AB770E">
              <w:rPr>
                <w:sz w:val="22"/>
                <w:szCs w:val="22"/>
              </w:rPr>
              <w:lastRenderedPageBreak/>
              <w:t>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w:t>
            </w:r>
            <w:proofErr w:type="gramStart"/>
            <w:r w:rsidRPr="00AB770E">
              <w:rPr>
                <w:sz w:val="22"/>
                <w:szCs w:val="22"/>
              </w:rPr>
              <w:t>дств в с</w:t>
            </w:r>
            <w:proofErr w:type="gramEnd"/>
            <w:r w:rsidRPr="00AB770E">
              <w:rPr>
                <w:sz w:val="22"/>
                <w:szCs w:val="22"/>
              </w:rPr>
              <w:t>умме не менее 5 000 (Пяти тысяч) рублей</w:t>
            </w:r>
            <w:r w:rsidRPr="00AB770E">
              <w:rPr>
                <w:caps/>
                <w:sz w:val="22"/>
                <w:szCs w:val="22"/>
              </w:rPr>
              <w:t>.</w:t>
            </w:r>
          </w:p>
          <w:p w:rsidR="00BC5932" w:rsidRPr="00AB770E" w:rsidRDefault="00D05F92" w:rsidP="00D05F92">
            <w:pPr>
              <w:pStyle w:val="a7"/>
              <w:tabs>
                <w:tab w:val="num" w:pos="1080"/>
              </w:tabs>
              <w:jc w:val="both"/>
              <w:rPr>
                <w:b/>
                <w:sz w:val="22"/>
                <w:szCs w:val="22"/>
              </w:rPr>
            </w:pPr>
            <w:r w:rsidRPr="00AB770E">
              <w:rPr>
                <w:b/>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AB770E">
              <w:rPr>
                <w:b/>
                <w:sz w:val="22"/>
                <w:szCs w:val="22"/>
              </w:rPr>
              <w:t>Финанс</w:t>
            </w:r>
            <w:proofErr w:type="spellEnd"/>
            <w:r w:rsidRPr="00AB770E">
              <w:rPr>
                <w:b/>
                <w:sz w:val="22"/>
                <w:szCs w:val="22"/>
              </w:rPr>
              <w:t xml:space="preserve"> (</w:t>
            </w:r>
            <w:r w:rsidR="00344AC0">
              <w:rPr>
                <w:b/>
                <w:sz w:val="22"/>
                <w:szCs w:val="22"/>
              </w:rPr>
              <w:t>П</w:t>
            </w:r>
            <w:r w:rsidRPr="00AB770E">
              <w:rPr>
                <w:b/>
                <w:sz w:val="22"/>
                <w:szCs w:val="22"/>
              </w:rPr>
              <w:t>АО), осуществляется при условии передачи в их оплату денежных сре</w:t>
            </w:r>
            <w:proofErr w:type="gramStart"/>
            <w:r w:rsidRPr="00AB770E">
              <w:rPr>
                <w:b/>
                <w:sz w:val="22"/>
                <w:szCs w:val="22"/>
              </w:rPr>
              <w:t>дств в с</w:t>
            </w:r>
            <w:proofErr w:type="gramEnd"/>
            <w:r w:rsidRPr="00AB770E">
              <w:rPr>
                <w:b/>
                <w:sz w:val="22"/>
                <w:szCs w:val="22"/>
              </w:rPr>
              <w:t>умме не менее 10 000 (Десяти тысяч)  рублей.</w:t>
            </w:r>
          </w:p>
        </w:tc>
      </w:tr>
      <w:tr w:rsidR="00BC5932" w:rsidRPr="00AB770E" w:rsidTr="00266080">
        <w:trPr>
          <w:trHeight w:val="652"/>
        </w:trPr>
        <w:tc>
          <w:tcPr>
            <w:tcW w:w="568" w:type="dxa"/>
          </w:tcPr>
          <w:p w:rsidR="00BC5932" w:rsidRPr="00AB770E" w:rsidRDefault="00BC5932" w:rsidP="007A624B">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2</w:t>
            </w:r>
            <w:r w:rsidR="007A624B">
              <w:rPr>
                <w:rFonts w:ascii="Times New Roman" w:hAnsi="Times New Roman" w:cs="Times New Roman"/>
                <w:kern w:val="0"/>
                <w:sz w:val="22"/>
                <w:szCs w:val="22"/>
              </w:rPr>
              <w:t>2</w:t>
            </w:r>
          </w:p>
        </w:tc>
        <w:tc>
          <w:tcPr>
            <w:tcW w:w="1076" w:type="dxa"/>
          </w:tcPr>
          <w:p w:rsidR="00BC5932" w:rsidRPr="00AB770E" w:rsidRDefault="0016024E"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64.</w:t>
            </w:r>
          </w:p>
        </w:tc>
        <w:tc>
          <w:tcPr>
            <w:tcW w:w="4168" w:type="dxa"/>
          </w:tcPr>
          <w:p w:rsidR="0016024E" w:rsidRPr="00AB770E" w:rsidRDefault="0016024E" w:rsidP="0016024E">
            <w:pPr>
              <w:pStyle w:val="ab"/>
              <w:tabs>
                <w:tab w:val="left" w:pos="360"/>
              </w:tabs>
              <w:spacing w:before="0" w:after="120"/>
              <w:jc w:val="both"/>
              <w:rPr>
                <w:sz w:val="22"/>
                <w:szCs w:val="22"/>
              </w:rPr>
            </w:pPr>
            <w:proofErr w:type="gramStart"/>
            <w:r w:rsidRPr="00AB770E">
              <w:rPr>
                <w:sz w:val="22"/>
                <w:szCs w:val="22"/>
              </w:rPr>
              <w:t xml:space="preserve">При выдаче инвестиционных паев после завершения (окончания) формирования фонда вне зависимости от того, подана заявка на приобретение инвестиционных паев непосредственно управляющей компании или агенту, за исключением случаев, когда заявка на приобретение инвестиционных паев подана агентам АО КБ «Ситибанк», АО </w:t>
            </w:r>
            <w:proofErr w:type="spellStart"/>
            <w:r w:rsidRPr="00AB770E">
              <w:rPr>
                <w:sz w:val="22"/>
                <w:szCs w:val="22"/>
              </w:rPr>
              <w:t>ЮниКредит</w:t>
            </w:r>
            <w:proofErr w:type="spellEnd"/>
            <w:r w:rsidRPr="00AB770E">
              <w:rPr>
                <w:sz w:val="22"/>
                <w:szCs w:val="22"/>
              </w:rPr>
              <w:t xml:space="preserve"> Банк, ВТБ 24 (ПАО), надбавка, на которую увеличивается расчетная стоимость инвестиционного пая, составляет:</w:t>
            </w:r>
            <w:proofErr w:type="gramEnd"/>
          </w:p>
          <w:p w:rsidR="0016024E" w:rsidRPr="00AB770E" w:rsidRDefault="0016024E" w:rsidP="0016024E">
            <w:pPr>
              <w:numPr>
                <w:ilvl w:val="0"/>
                <w:numId w:val="18"/>
              </w:numPr>
              <w:shd w:val="clear" w:color="auto" w:fill="FFFFFF"/>
              <w:tabs>
                <w:tab w:val="clear" w:pos="360"/>
              </w:tabs>
              <w:autoSpaceDE/>
              <w:autoSpaceDN/>
              <w:spacing w:after="120"/>
              <w:ind w:left="0" w:firstLine="0"/>
              <w:jc w:val="both"/>
              <w:rPr>
                <w:spacing w:val="-2"/>
                <w:sz w:val="22"/>
                <w:szCs w:val="22"/>
              </w:rPr>
            </w:pPr>
            <w:r w:rsidRPr="00AB770E">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AB770E">
              <w:rPr>
                <w:spacing w:val="-2"/>
                <w:sz w:val="22"/>
                <w:szCs w:val="22"/>
              </w:rPr>
              <w:t xml:space="preserve">; </w:t>
            </w:r>
          </w:p>
          <w:p w:rsidR="0016024E" w:rsidRPr="00AB770E" w:rsidRDefault="0016024E" w:rsidP="0016024E">
            <w:pPr>
              <w:numPr>
                <w:ilvl w:val="0"/>
                <w:numId w:val="18"/>
              </w:numPr>
              <w:shd w:val="clear" w:color="auto" w:fill="FFFFFF"/>
              <w:tabs>
                <w:tab w:val="clear" w:pos="360"/>
              </w:tabs>
              <w:autoSpaceDE/>
              <w:autoSpaceDN/>
              <w:spacing w:after="120"/>
              <w:ind w:left="0" w:firstLine="0"/>
              <w:jc w:val="both"/>
              <w:rPr>
                <w:spacing w:val="-2"/>
                <w:sz w:val="22"/>
                <w:szCs w:val="22"/>
              </w:rPr>
            </w:pPr>
            <w:r w:rsidRPr="00AB770E">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AB770E">
              <w:rPr>
                <w:spacing w:val="-2"/>
                <w:sz w:val="22"/>
                <w:szCs w:val="22"/>
              </w:rPr>
              <w:t>;</w:t>
            </w:r>
          </w:p>
          <w:p w:rsidR="0016024E" w:rsidRPr="00AB770E" w:rsidRDefault="0016024E" w:rsidP="0016024E">
            <w:pPr>
              <w:numPr>
                <w:ilvl w:val="0"/>
                <w:numId w:val="19"/>
              </w:numPr>
              <w:autoSpaceDE/>
              <w:autoSpaceDN/>
              <w:spacing w:after="120"/>
              <w:ind w:left="0" w:firstLine="0"/>
              <w:jc w:val="both"/>
              <w:rPr>
                <w:sz w:val="22"/>
                <w:szCs w:val="22"/>
              </w:rPr>
            </w:pPr>
            <w:r w:rsidRPr="00AB770E">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16024E" w:rsidRPr="00AB770E" w:rsidRDefault="0016024E" w:rsidP="0016024E">
            <w:pPr>
              <w:spacing w:after="60"/>
              <w:jc w:val="both"/>
              <w:rPr>
                <w:sz w:val="22"/>
                <w:szCs w:val="22"/>
              </w:rPr>
            </w:pPr>
            <w:r w:rsidRPr="00AB770E">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16024E" w:rsidRPr="00AB770E" w:rsidRDefault="0016024E" w:rsidP="0016024E">
            <w:pPr>
              <w:numPr>
                <w:ilvl w:val="0"/>
                <w:numId w:val="20"/>
              </w:numPr>
              <w:tabs>
                <w:tab w:val="clear" w:pos="720"/>
                <w:tab w:val="num" w:pos="0"/>
              </w:tabs>
              <w:autoSpaceDE/>
              <w:autoSpaceDN/>
              <w:spacing w:after="60"/>
              <w:ind w:left="11" w:firstLine="0"/>
              <w:jc w:val="both"/>
              <w:rPr>
                <w:sz w:val="22"/>
                <w:szCs w:val="22"/>
              </w:rPr>
            </w:pPr>
            <w:r w:rsidRPr="00AB770E">
              <w:rPr>
                <w:sz w:val="22"/>
                <w:szCs w:val="22"/>
              </w:rPr>
              <w:lastRenderedPageBreak/>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16024E" w:rsidRPr="00AB770E" w:rsidRDefault="0016024E" w:rsidP="0016024E">
            <w:pPr>
              <w:numPr>
                <w:ilvl w:val="0"/>
                <w:numId w:val="20"/>
              </w:numPr>
              <w:tabs>
                <w:tab w:val="clear" w:pos="720"/>
                <w:tab w:val="num" w:pos="0"/>
              </w:tabs>
              <w:autoSpaceDE/>
              <w:autoSpaceDN/>
              <w:spacing w:after="60"/>
              <w:ind w:left="11" w:firstLine="0"/>
              <w:jc w:val="both"/>
              <w:rPr>
                <w:sz w:val="22"/>
                <w:szCs w:val="22"/>
              </w:rPr>
            </w:pPr>
            <w:r w:rsidRPr="00AB770E">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rsidR="0016024E" w:rsidRPr="00AB770E" w:rsidRDefault="0016024E" w:rsidP="0016024E">
            <w:pPr>
              <w:numPr>
                <w:ilvl w:val="0"/>
                <w:numId w:val="20"/>
              </w:numPr>
              <w:tabs>
                <w:tab w:val="clear" w:pos="720"/>
                <w:tab w:val="num" w:pos="0"/>
              </w:tabs>
              <w:autoSpaceDE/>
              <w:autoSpaceDN/>
              <w:spacing w:after="60"/>
              <w:ind w:left="11" w:firstLine="0"/>
              <w:jc w:val="both"/>
              <w:rPr>
                <w:sz w:val="22"/>
                <w:szCs w:val="22"/>
              </w:rPr>
            </w:pPr>
            <w:r w:rsidRPr="00AB770E">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rsidR="0016024E" w:rsidRPr="00AB770E" w:rsidRDefault="0016024E" w:rsidP="0016024E">
            <w:pPr>
              <w:tabs>
                <w:tab w:val="left" w:pos="-1985"/>
              </w:tabs>
              <w:spacing w:after="60" w:line="264" w:lineRule="auto"/>
              <w:jc w:val="both"/>
              <w:rPr>
                <w:sz w:val="22"/>
                <w:szCs w:val="22"/>
              </w:rPr>
            </w:pPr>
            <w:r w:rsidRPr="00AB770E">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AB770E">
              <w:rPr>
                <w:sz w:val="22"/>
                <w:szCs w:val="22"/>
              </w:rPr>
              <w:t>ЮниКредит</w:t>
            </w:r>
            <w:proofErr w:type="spellEnd"/>
            <w:r w:rsidRPr="00AB770E">
              <w:rPr>
                <w:sz w:val="22"/>
                <w:szCs w:val="22"/>
              </w:rPr>
              <w:t xml:space="preserve"> Банк, надбавка, на которую увеличивается расчётная стоимость инвестиционного пая, составляет:</w:t>
            </w:r>
          </w:p>
          <w:p w:rsidR="0016024E" w:rsidRPr="00AB770E" w:rsidRDefault="0016024E" w:rsidP="0016024E">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16024E" w:rsidRPr="00AB770E" w:rsidRDefault="0016024E" w:rsidP="0016024E">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16024E" w:rsidRPr="00AB770E" w:rsidRDefault="0016024E" w:rsidP="0016024E">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16024E" w:rsidRPr="00AB770E" w:rsidRDefault="0016024E" w:rsidP="0016024E">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 xml:space="preserve">не взимается при сумме, внесенной в оплату инвестиционных </w:t>
            </w:r>
            <w:r w:rsidRPr="00AB770E">
              <w:rPr>
                <w:sz w:val="22"/>
                <w:szCs w:val="22"/>
              </w:rPr>
              <w:lastRenderedPageBreak/>
              <w:t>паев, в размере равном или более 5 000 000 (Пяти миллионов) рублей.</w:t>
            </w:r>
          </w:p>
          <w:p w:rsidR="0016024E" w:rsidRPr="00AB770E" w:rsidRDefault="0016024E" w:rsidP="0016024E">
            <w:pPr>
              <w:tabs>
                <w:tab w:val="left" w:pos="-1985"/>
              </w:tabs>
              <w:spacing w:after="60" w:line="264" w:lineRule="auto"/>
              <w:jc w:val="both"/>
              <w:rPr>
                <w:sz w:val="22"/>
                <w:szCs w:val="22"/>
              </w:rPr>
            </w:pPr>
            <w:r w:rsidRPr="00AB770E">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(ПАО), надбавка, на которую увеличивается расчётная стоимость инвестиционного пая, составляет:</w:t>
            </w:r>
          </w:p>
          <w:p w:rsidR="0016024E" w:rsidRPr="00AB770E" w:rsidRDefault="0016024E" w:rsidP="0016024E">
            <w:pPr>
              <w:numPr>
                <w:ilvl w:val="0"/>
                <w:numId w:val="19"/>
              </w:numPr>
              <w:autoSpaceDE/>
              <w:autoSpaceDN/>
              <w:spacing w:after="120"/>
              <w:ind w:left="0" w:firstLine="0"/>
              <w:jc w:val="both"/>
              <w:rPr>
                <w:sz w:val="22"/>
                <w:szCs w:val="22"/>
              </w:rPr>
            </w:pPr>
            <w:r w:rsidRPr="00AB770E">
              <w:rPr>
                <w:sz w:val="22"/>
                <w:szCs w:val="22"/>
              </w:rPr>
              <w:t>1,2 (Одна целая две десятых) процента (НДС не облагается) от расчётной стоимости одного инвестиционного пая.</w:t>
            </w:r>
          </w:p>
          <w:p w:rsidR="0016024E" w:rsidRPr="00AB770E" w:rsidRDefault="0016024E" w:rsidP="0016024E">
            <w:pPr>
              <w:spacing w:after="120"/>
              <w:jc w:val="both"/>
              <w:rPr>
                <w:sz w:val="22"/>
                <w:szCs w:val="22"/>
              </w:rPr>
            </w:pPr>
            <w:r w:rsidRPr="00AB770E">
              <w:rPr>
                <w:sz w:val="22"/>
                <w:szCs w:val="22"/>
              </w:rPr>
              <w:t xml:space="preserve">При выдаче инвестиционных паев после завершения (окончания) формирования фонда в случае подачи </w:t>
            </w:r>
            <w:proofErr w:type="gramStart"/>
            <w:r w:rsidRPr="00AB770E">
              <w:rPr>
                <w:sz w:val="22"/>
                <w:szCs w:val="22"/>
              </w:rPr>
              <w:t>заявки</w:t>
            </w:r>
            <w:proofErr w:type="gramEnd"/>
            <w:r w:rsidRPr="00AB770E">
              <w:rPr>
                <w:sz w:val="22"/>
                <w:szCs w:val="22"/>
              </w:rPr>
              <w:t xml:space="preserve">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rsidR="0016024E" w:rsidRPr="00AB770E" w:rsidRDefault="0016024E" w:rsidP="0016024E">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16024E" w:rsidRPr="00AB770E" w:rsidRDefault="0016024E" w:rsidP="0016024E">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16024E" w:rsidRPr="00AB770E" w:rsidRDefault="0016024E" w:rsidP="0016024E">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16024E" w:rsidRPr="00AB770E" w:rsidRDefault="0016024E" w:rsidP="0016024E">
            <w:pPr>
              <w:spacing w:after="120"/>
              <w:jc w:val="both"/>
              <w:rPr>
                <w:sz w:val="22"/>
                <w:szCs w:val="22"/>
              </w:rPr>
            </w:pPr>
            <w:r w:rsidRPr="00AB770E">
              <w:rPr>
                <w:bCs/>
                <w:sz w:val="22"/>
                <w:szCs w:val="22"/>
              </w:rPr>
              <w:t>Н</w:t>
            </w:r>
            <w:r w:rsidRPr="00AB770E">
              <w:rPr>
                <w:sz w:val="22"/>
                <w:szCs w:val="22"/>
              </w:rPr>
              <w:t xml:space="preserve">адбавка, </w:t>
            </w:r>
            <w:r w:rsidRPr="00AB770E">
              <w:rPr>
                <w:rFonts w:eastAsia="MS Mincho"/>
                <w:sz w:val="22"/>
                <w:szCs w:val="22"/>
              </w:rPr>
              <w:t>на которую увеличивается расчетная стоимость инвестиционного пая,</w:t>
            </w:r>
            <w:r w:rsidRPr="00AB770E">
              <w:rPr>
                <w:sz w:val="22"/>
                <w:szCs w:val="22"/>
              </w:rPr>
              <w:t xml:space="preserve"> не взимается в следующих случаях:</w:t>
            </w:r>
          </w:p>
          <w:p w:rsidR="0016024E" w:rsidRPr="00AB770E" w:rsidRDefault="0016024E" w:rsidP="0016024E">
            <w:pPr>
              <w:numPr>
                <w:ilvl w:val="0"/>
                <w:numId w:val="24"/>
              </w:numPr>
              <w:tabs>
                <w:tab w:val="left" w:pos="459"/>
                <w:tab w:val="left" w:pos="900"/>
              </w:tabs>
              <w:spacing w:after="120"/>
              <w:ind w:left="578" w:firstLine="0"/>
              <w:jc w:val="both"/>
              <w:rPr>
                <w:sz w:val="22"/>
                <w:szCs w:val="22"/>
              </w:rPr>
            </w:pPr>
            <w:r w:rsidRPr="00AB770E">
              <w:rPr>
                <w:sz w:val="22"/>
                <w:szCs w:val="22"/>
              </w:rPr>
              <w:t xml:space="preserve">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w:t>
            </w:r>
            <w:r w:rsidRPr="00AB770E">
              <w:rPr>
                <w:sz w:val="22"/>
                <w:szCs w:val="22"/>
              </w:rPr>
              <w:lastRenderedPageBreak/>
              <w:t>приобретение инвестиционных паев подана непосредственно управляющей компании;</w:t>
            </w:r>
          </w:p>
          <w:p w:rsidR="0016024E" w:rsidRPr="00AB770E" w:rsidRDefault="0016024E" w:rsidP="0016024E">
            <w:pPr>
              <w:numPr>
                <w:ilvl w:val="0"/>
                <w:numId w:val="24"/>
              </w:numPr>
              <w:tabs>
                <w:tab w:val="left" w:pos="459"/>
                <w:tab w:val="left" w:pos="900"/>
              </w:tabs>
              <w:spacing w:after="120"/>
              <w:ind w:left="578" w:firstLine="0"/>
              <w:jc w:val="both"/>
              <w:rPr>
                <w:sz w:val="22"/>
                <w:szCs w:val="22"/>
              </w:rPr>
            </w:pPr>
            <w:proofErr w:type="gramStart"/>
            <w:r w:rsidRPr="00AB770E">
              <w:rPr>
                <w:rFonts w:eastAsia="MS Mincho"/>
                <w:sz w:val="22"/>
                <w:szCs w:val="22"/>
              </w:rPr>
              <w:t>при</w:t>
            </w:r>
            <w:r w:rsidRPr="00AB770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w:t>
            </w:r>
            <w:proofErr w:type="gramEnd"/>
          </w:p>
          <w:p w:rsidR="00BC5932" w:rsidRPr="00AB770E" w:rsidRDefault="0016024E" w:rsidP="0016024E">
            <w:pPr>
              <w:pStyle w:val="ab"/>
              <w:tabs>
                <w:tab w:val="left" w:pos="360"/>
              </w:tabs>
              <w:spacing w:before="0" w:after="120"/>
              <w:jc w:val="both"/>
              <w:rPr>
                <w:sz w:val="22"/>
                <w:szCs w:val="22"/>
              </w:rPr>
            </w:pPr>
            <w:r w:rsidRPr="00AB770E">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AB770E">
              <w:rPr>
                <w:sz w:val="22"/>
                <w:szCs w:val="22"/>
              </w:rPr>
              <w:t>заявки</w:t>
            </w:r>
            <w:proofErr w:type="gramEnd"/>
            <w:r w:rsidRPr="00AB770E">
              <w:rPr>
                <w:sz w:val="22"/>
                <w:szCs w:val="22"/>
              </w:rPr>
              <w:t xml:space="preserve"> на приобретение инвестиционных паев управляющей компании.</w:t>
            </w:r>
          </w:p>
        </w:tc>
        <w:tc>
          <w:tcPr>
            <w:tcW w:w="4253" w:type="dxa"/>
          </w:tcPr>
          <w:p w:rsidR="00814852" w:rsidRPr="00AB770E" w:rsidRDefault="00814852" w:rsidP="00814852">
            <w:pPr>
              <w:pStyle w:val="ab"/>
              <w:spacing w:before="0"/>
              <w:jc w:val="both"/>
              <w:rPr>
                <w:b/>
                <w:sz w:val="22"/>
                <w:szCs w:val="22"/>
              </w:rPr>
            </w:pPr>
            <w:r w:rsidRPr="00AB770E">
              <w:rPr>
                <w:b/>
                <w:sz w:val="22"/>
                <w:szCs w:val="22"/>
              </w:rPr>
              <w:lastRenderedPageBreak/>
              <w:t xml:space="preserve">При выдаче инвестиционных паев после завершения (окончания) формирования фонда в случае подачи </w:t>
            </w:r>
            <w:proofErr w:type="gramStart"/>
            <w:r w:rsidRPr="00AB770E">
              <w:rPr>
                <w:b/>
                <w:sz w:val="22"/>
                <w:szCs w:val="22"/>
              </w:rPr>
              <w:t>заявки</w:t>
            </w:r>
            <w:proofErr w:type="gramEnd"/>
            <w:r w:rsidRPr="00AB770E">
              <w:rPr>
                <w:b/>
                <w:sz w:val="22"/>
                <w:szCs w:val="22"/>
              </w:rPr>
              <w:t xml:space="preserve"> на приобретение инвестиционных паев непосредственно управляющей компании</w:t>
            </w:r>
            <w:r w:rsidR="007A624B">
              <w:rPr>
                <w:b/>
                <w:sz w:val="22"/>
                <w:szCs w:val="22"/>
              </w:rPr>
              <w:t xml:space="preserve"> </w:t>
            </w:r>
            <w:r w:rsidRPr="00AB770E">
              <w:rPr>
                <w:b/>
                <w:sz w:val="22"/>
                <w:szCs w:val="22"/>
              </w:rPr>
              <w:t>надбавка, на которую увеличивается расчетная стоимость инвестиционного пая, составляет:</w:t>
            </w:r>
          </w:p>
          <w:p w:rsidR="00814852" w:rsidRPr="00AB770E" w:rsidRDefault="00814852" w:rsidP="00344AC0">
            <w:pPr>
              <w:pStyle w:val="ab"/>
              <w:numPr>
                <w:ilvl w:val="0"/>
                <w:numId w:val="18"/>
              </w:numPr>
              <w:tabs>
                <w:tab w:val="clear" w:pos="360"/>
                <w:tab w:val="left" w:pos="0"/>
              </w:tabs>
              <w:spacing w:before="0"/>
              <w:ind w:left="34" w:firstLine="0"/>
              <w:jc w:val="both"/>
              <w:rPr>
                <w:b/>
                <w:sz w:val="22"/>
                <w:szCs w:val="22"/>
              </w:rPr>
            </w:pPr>
            <w:r w:rsidRPr="00AB770E">
              <w:rPr>
                <w:b/>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AB770E">
              <w:rPr>
                <w:b/>
                <w:bCs/>
                <w:sz w:val="22"/>
                <w:szCs w:val="22"/>
              </w:rPr>
              <w:t>100 </w:t>
            </w:r>
            <w:r w:rsidRPr="00AB770E">
              <w:rPr>
                <w:b/>
                <w:sz w:val="22"/>
                <w:szCs w:val="22"/>
              </w:rPr>
              <w:t xml:space="preserve">000 (Ста тысяч) рублей; </w:t>
            </w:r>
          </w:p>
          <w:p w:rsidR="00814852" w:rsidRPr="00AB770E" w:rsidRDefault="00814852" w:rsidP="00344AC0">
            <w:pPr>
              <w:pStyle w:val="ab"/>
              <w:numPr>
                <w:ilvl w:val="0"/>
                <w:numId w:val="18"/>
              </w:numPr>
              <w:tabs>
                <w:tab w:val="clear" w:pos="360"/>
                <w:tab w:val="left" w:pos="0"/>
              </w:tabs>
              <w:spacing w:before="0"/>
              <w:ind w:left="34" w:firstLine="0"/>
              <w:jc w:val="both"/>
              <w:rPr>
                <w:b/>
                <w:sz w:val="22"/>
                <w:szCs w:val="22"/>
              </w:rPr>
            </w:pPr>
            <w:r w:rsidRPr="00AB770E">
              <w:rPr>
                <w:b/>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rsidR="00814852" w:rsidRPr="00AB770E" w:rsidRDefault="00814852" w:rsidP="00344AC0">
            <w:pPr>
              <w:pStyle w:val="ab"/>
              <w:numPr>
                <w:ilvl w:val="0"/>
                <w:numId w:val="18"/>
              </w:numPr>
              <w:tabs>
                <w:tab w:val="clear" w:pos="360"/>
                <w:tab w:val="left" w:pos="0"/>
              </w:tabs>
              <w:spacing w:before="0"/>
              <w:ind w:left="34" w:firstLine="0"/>
              <w:jc w:val="both"/>
              <w:rPr>
                <w:sz w:val="22"/>
                <w:szCs w:val="22"/>
              </w:rPr>
            </w:pPr>
            <w:r w:rsidRPr="00AB770E">
              <w:rPr>
                <w:b/>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r w:rsidRPr="00AB770E">
              <w:rPr>
                <w:sz w:val="22"/>
                <w:szCs w:val="22"/>
              </w:rPr>
              <w:t>;</w:t>
            </w:r>
          </w:p>
          <w:p w:rsidR="00814852" w:rsidRPr="00AB770E" w:rsidRDefault="00814852" w:rsidP="00344AC0">
            <w:pPr>
              <w:pStyle w:val="ab"/>
              <w:numPr>
                <w:ilvl w:val="0"/>
                <w:numId w:val="18"/>
              </w:numPr>
              <w:tabs>
                <w:tab w:val="clear" w:pos="360"/>
                <w:tab w:val="left" w:pos="0"/>
              </w:tabs>
              <w:spacing w:before="0"/>
              <w:ind w:left="34" w:firstLine="0"/>
              <w:jc w:val="both"/>
              <w:rPr>
                <w:sz w:val="22"/>
                <w:szCs w:val="22"/>
              </w:rPr>
            </w:pPr>
            <w:r w:rsidRPr="00AB770E">
              <w:rPr>
                <w:b/>
                <w:sz w:val="22"/>
                <w:szCs w:val="22"/>
              </w:rPr>
              <w:t>не взимается при сумме, внесенной в оплату инвестиционных паев, в размере равном или более 1 000 000 (Одного миллиона) рублей</w:t>
            </w:r>
            <w:r w:rsidRPr="00AB770E">
              <w:rPr>
                <w:sz w:val="22"/>
                <w:szCs w:val="22"/>
              </w:rPr>
              <w:t>.</w:t>
            </w:r>
          </w:p>
          <w:p w:rsidR="00814852" w:rsidRPr="00AB770E" w:rsidRDefault="00814852" w:rsidP="00814852">
            <w:pPr>
              <w:pStyle w:val="ab"/>
              <w:tabs>
                <w:tab w:val="left" w:pos="360"/>
              </w:tabs>
              <w:spacing w:before="0" w:after="120"/>
              <w:jc w:val="both"/>
              <w:rPr>
                <w:sz w:val="22"/>
                <w:szCs w:val="22"/>
              </w:rPr>
            </w:pPr>
            <w:r w:rsidRPr="00AB770E">
              <w:rPr>
                <w:sz w:val="22"/>
                <w:szCs w:val="22"/>
              </w:rPr>
              <w:t xml:space="preserve">При выдаче инвестиционных паев после завершения (окончания) формирования фонда </w:t>
            </w:r>
            <w:r w:rsidRPr="00AB770E">
              <w:rPr>
                <w:b/>
                <w:sz w:val="22"/>
                <w:szCs w:val="22"/>
              </w:rPr>
              <w:t>в случае подачи заявки</w:t>
            </w:r>
            <w:r w:rsidRPr="00AB770E">
              <w:rPr>
                <w:sz w:val="22"/>
                <w:szCs w:val="22"/>
              </w:rPr>
              <w:t xml:space="preserve"> на </w:t>
            </w:r>
            <w:r w:rsidRPr="00AB770E">
              <w:rPr>
                <w:sz w:val="22"/>
                <w:szCs w:val="22"/>
              </w:rPr>
              <w:lastRenderedPageBreak/>
              <w:t xml:space="preserve">приобретение инвестиционных паев агенту, за исключением случаев, когда заявка на приобретение инвестиционных паев подана агентам АО КБ «Ситибанк», АО </w:t>
            </w:r>
            <w:proofErr w:type="spellStart"/>
            <w:r w:rsidRPr="00AB770E">
              <w:rPr>
                <w:sz w:val="22"/>
                <w:szCs w:val="22"/>
              </w:rPr>
              <w:t>ЮниКредит</w:t>
            </w:r>
            <w:proofErr w:type="spellEnd"/>
            <w:r w:rsidRPr="00AB770E">
              <w:rPr>
                <w:sz w:val="22"/>
                <w:szCs w:val="22"/>
              </w:rPr>
              <w:t xml:space="preserve"> Банк, ВТБ 24 (ПАО), надбавка, на которую увеличивается расчетная стоимость инвестиционного пая, составляет:</w:t>
            </w:r>
          </w:p>
          <w:p w:rsidR="00814852" w:rsidRPr="00AB770E" w:rsidRDefault="00814852" w:rsidP="00814852">
            <w:pPr>
              <w:numPr>
                <w:ilvl w:val="0"/>
                <w:numId w:val="18"/>
              </w:numPr>
              <w:shd w:val="clear" w:color="auto" w:fill="FFFFFF"/>
              <w:tabs>
                <w:tab w:val="clear" w:pos="360"/>
              </w:tabs>
              <w:autoSpaceDE/>
              <w:autoSpaceDN/>
              <w:spacing w:after="120"/>
              <w:ind w:left="0" w:firstLine="0"/>
              <w:jc w:val="both"/>
              <w:rPr>
                <w:spacing w:val="-2"/>
                <w:sz w:val="22"/>
                <w:szCs w:val="22"/>
              </w:rPr>
            </w:pPr>
            <w:r w:rsidRPr="00AB770E">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AB770E">
              <w:rPr>
                <w:spacing w:val="-2"/>
                <w:sz w:val="22"/>
                <w:szCs w:val="22"/>
              </w:rPr>
              <w:t xml:space="preserve">; </w:t>
            </w:r>
          </w:p>
          <w:p w:rsidR="00814852" w:rsidRPr="00AB770E" w:rsidRDefault="00814852" w:rsidP="00814852">
            <w:pPr>
              <w:numPr>
                <w:ilvl w:val="0"/>
                <w:numId w:val="18"/>
              </w:numPr>
              <w:shd w:val="clear" w:color="auto" w:fill="FFFFFF"/>
              <w:tabs>
                <w:tab w:val="clear" w:pos="360"/>
              </w:tabs>
              <w:autoSpaceDE/>
              <w:autoSpaceDN/>
              <w:spacing w:after="120"/>
              <w:ind w:left="0" w:firstLine="0"/>
              <w:jc w:val="both"/>
              <w:rPr>
                <w:spacing w:val="-2"/>
                <w:sz w:val="22"/>
                <w:szCs w:val="22"/>
              </w:rPr>
            </w:pPr>
            <w:r w:rsidRPr="00AB770E">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AB770E">
              <w:rPr>
                <w:spacing w:val="-2"/>
                <w:sz w:val="22"/>
                <w:szCs w:val="22"/>
              </w:rPr>
              <w:t>;</w:t>
            </w:r>
          </w:p>
          <w:p w:rsidR="00814852" w:rsidRPr="00AB770E" w:rsidRDefault="00814852" w:rsidP="00814852">
            <w:pPr>
              <w:numPr>
                <w:ilvl w:val="0"/>
                <w:numId w:val="19"/>
              </w:numPr>
              <w:autoSpaceDE/>
              <w:autoSpaceDN/>
              <w:spacing w:after="120"/>
              <w:ind w:left="0" w:firstLine="0"/>
              <w:jc w:val="both"/>
              <w:rPr>
                <w:sz w:val="22"/>
                <w:szCs w:val="22"/>
              </w:rPr>
            </w:pPr>
            <w:r w:rsidRPr="00AB770E">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rsidR="00814852" w:rsidRPr="00AB770E" w:rsidRDefault="00814852" w:rsidP="00814852">
            <w:pPr>
              <w:spacing w:after="60"/>
              <w:jc w:val="both"/>
              <w:rPr>
                <w:sz w:val="22"/>
                <w:szCs w:val="22"/>
              </w:rPr>
            </w:pPr>
            <w:r w:rsidRPr="00AB770E">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rsidR="00814852" w:rsidRPr="00AB770E" w:rsidRDefault="00814852" w:rsidP="00814852">
            <w:pPr>
              <w:numPr>
                <w:ilvl w:val="0"/>
                <w:numId w:val="20"/>
              </w:numPr>
              <w:tabs>
                <w:tab w:val="clear" w:pos="720"/>
                <w:tab w:val="num" w:pos="0"/>
              </w:tabs>
              <w:autoSpaceDE/>
              <w:autoSpaceDN/>
              <w:spacing w:after="60"/>
              <w:ind w:left="11" w:firstLine="0"/>
              <w:jc w:val="both"/>
              <w:rPr>
                <w:sz w:val="22"/>
                <w:szCs w:val="22"/>
              </w:rPr>
            </w:pPr>
            <w:r w:rsidRPr="00AB770E">
              <w:rPr>
                <w:sz w:val="22"/>
                <w:szCs w:val="22"/>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rsidR="00814852" w:rsidRPr="00AB770E" w:rsidRDefault="00814852" w:rsidP="00814852">
            <w:pPr>
              <w:numPr>
                <w:ilvl w:val="0"/>
                <w:numId w:val="20"/>
              </w:numPr>
              <w:tabs>
                <w:tab w:val="clear" w:pos="720"/>
                <w:tab w:val="num" w:pos="0"/>
              </w:tabs>
              <w:autoSpaceDE/>
              <w:autoSpaceDN/>
              <w:spacing w:after="60"/>
              <w:ind w:left="11" w:firstLine="0"/>
              <w:jc w:val="both"/>
              <w:rPr>
                <w:sz w:val="22"/>
                <w:szCs w:val="22"/>
              </w:rPr>
            </w:pPr>
            <w:r w:rsidRPr="00AB770E">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rsidR="00814852" w:rsidRPr="00AB770E" w:rsidRDefault="00814852" w:rsidP="00814852">
            <w:pPr>
              <w:numPr>
                <w:ilvl w:val="0"/>
                <w:numId w:val="20"/>
              </w:numPr>
              <w:tabs>
                <w:tab w:val="clear" w:pos="720"/>
                <w:tab w:val="num" w:pos="0"/>
              </w:tabs>
              <w:autoSpaceDE/>
              <w:autoSpaceDN/>
              <w:spacing w:after="60"/>
              <w:ind w:left="11" w:firstLine="0"/>
              <w:jc w:val="both"/>
              <w:rPr>
                <w:sz w:val="22"/>
                <w:szCs w:val="22"/>
              </w:rPr>
            </w:pPr>
            <w:r w:rsidRPr="00AB770E">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rsidR="00814852" w:rsidRPr="00AB770E" w:rsidRDefault="00814852" w:rsidP="00814852">
            <w:pPr>
              <w:tabs>
                <w:tab w:val="left" w:pos="-1985"/>
              </w:tabs>
              <w:spacing w:after="60" w:line="264" w:lineRule="auto"/>
              <w:jc w:val="both"/>
              <w:rPr>
                <w:sz w:val="22"/>
                <w:szCs w:val="22"/>
              </w:rPr>
            </w:pPr>
            <w:r w:rsidRPr="00AB770E">
              <w:rPr>
                <w:sz w:val="22"/>
                <w:szCs w:val="22"/>
              </w:rPr>
              <w:lastRenderedPageBreak/>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AB770E">
              <w:rPr>
                <w:sz w:val="22"/>
                <w:szCs w:val="22"/>
              </w:rPr>
              <w:t>ЮниКредит</w:t>
            </w:r>
            <w:proofErr w:type="spellEnd"/>
            <w:r w:rsidRPr="00AB770E">
              <w:rPr>
                <w:sz w:val="22"/>
                <w:szCs w:val="22"/>
              </w:rPr>
              <w:t xml:space="preserve"> Банк, надбавка, на которую увеличивается расчётная стоимость инвестиционного пая, составляет:</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не взимается при сумме, внесенной в оплату инвестиционных паев, в размере равном или более 5 000 000 (Пяти миллионов) рублей.</w:t>
            </w:r>
          </w:p>
          <w:p w:rsidR="00814852" w:rsidRPr="00AB770E" w:rsidRDefault="00814852" w:rsidP="00814852">
            <w:pPr>
              <w:tabs>
                <w:tab w:val="left" w:pos="-1985"/>
              </w:tabs>
              <w:spacing w:after="60" w:line="264" w:lineRule="auto"/>
              <w:jc w:val="both"/>
              <w:rPr>
                <w:sz w:val="22"/>
                <w:szCs w:val="22"/>
              </w:rPr>
            </w:pPr>
            <w:r w:rsidRPr="00AB770E">
              <w:rPr>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(ПАО), надбавка, на которую увеличивается расчётная стоимость инвестиционного пая, составляет:</w:t>
            </w:r>
          </w:p>
          <w:p w:rsidR="00814852" w:rsidRPr="00AB770E" w:rsidRDefault="00814852" w:rsidP="00814852">
            <w:pPr>
              <w:numPr>
                <w:ilvl w:val="0"/>
                <w:numId w:val="19"/>
              </w:numPr>
              <w:autoSpaceDE/>
              <w:autoSpaceDN/>
              <w:spacing w:after="120"/>
              <w:ind w:left="0" w:firstLine="0"/>
              <w:jc w:val="both"/>
              <w:rPr>
                <w:sz w:val="22"/>
                <w:szCs w:val="22"/>
              </w:rPr>
            </w:pPr>
            <w:r w:rsidRPr="00AB770E">
              <w:rPr>
                <w:sz w:val="22"/>
                <w:szCs w:val="22"/>
              </w:rPr>
              <w:t>1,2 (Одна целая две десятых) процента (НДС не облагается) от расчётной стоимости одного инвестиционного пая.</w:t>
            </w:r>
          </w:p>
          <w:p w:rsidR="00814852" w:rsidRPr="00AB770E" w:rsidRDefault="00814852" w:rsidP="00814852">
            <w:pPr>
              <w:spacing w:after="120"/>
              <w:jc w:val="both"/>
              <w:rPr>
                <w:sz w:val="22"/>
                <w:szCs w:val="22"/>
              </w:rPr>
            </w:pPr>
            <w:r w:rsidRPr="00AB770E">
              <w:rPr>
                <w:sz w:val="22"/>
                <w:szCs w:val="22"/>
              </w:rPr>
              <w:t xml:space="preserve">При выдаче инвестиционных паев после завершения (окончания) формирования фонда в случае подачи </w:t>
            </w:r>
            <w:proofErr w:type="gramStart"/>
            <w:r w:rsidRPr="00AB770E">
              <w:rPr>
                <w:sz w:val="22"/>
                <w:szCs w:val="22"/>
              </w:rPr>
              <w:t>заявки</w:t>
            </w:r>
            <w:proofErr w:type="gramEnd"/>
            <w:r w:rsidRPr="00AB770E">
              <w:rPr>
                <w:sz w:val="22"/>
                <w:szCs w:val="22"/>
              </w:rPr>
              <w:t xml:space="preserve"> на приобретение инвестиционных паев непосредственно управляющей компании номинальным держателем – АО КБ «Ситибанк» надбавка, на которую </w:t>
            </w:r>
            <w:r w:rsidRPr="00AB770E">
              <w:rPr>
                <w:sz w:val="22"/>
                <w:szCs w:val="22"/>
              </w:rPr>
              <w:lastRenderedPageBreak/>
              <w:t>увеличивается расчетная стоимость инвестиционного пая, составляет:</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sz w:val="22"/>
                <w:szCs w:val="22"/>
              </w:rPr>
            </w:pPr>
            <w:r w:rsidRPr="00AB770E">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rsidR="00814852" w:rsidRPr="00AB770E" w:rsidRDefault="00814852" w:rsidP="00814852">
            <w:pPr>
              <w:spacing w:after="120"/>
              <w:jc w:val="both"/>
              <w:rPr>
                <w:b/>
                <w:bCs/>
                <w:sz w:val="22"/>
                <w:szCs w:val="22"/>
              </w:rPr>
            </w:pPr>
            <w:r w:rsidRPr="00AB770E">
              <w:rPr>
                <w:b/>
                <w:bCs/>
                <w:sz w:val="22"/>
                <w:szCs w:val="22"/>
              </w:rPr>
              <w:t xml:space="preserve">При выдаче инвестиционных паев после завершения (окончания) формирования фонда в случае подачи </w:t>
            </w:r>
            <w:proofErr w:type="gramStart"/>
            <w:r w:rsidRPr="00AB770E">
              <w:rPr>
                <w:b/>
                <w:bCs/>
                <w:sz w:val="22"/>
                <w:szCs w:val="22"/>
              </w:rPr>
              <w:t>заявки</w:t>
            </w:r>
            <w:proofErr w:type="gramEnd"/>
            <w:r w:rsidRPr="00AB770E">
              <w:rPr>
                <w:b/>
                <w:bCs/>
                <w:sz w:val="22"/>
                <w:szCs w:val="22"/>
              </w:rPr>
              <w:t xml:space="preserve"> на приобретение инвестиционных паев непосредственно управляющей компании номинальным держателем – КИТ </w:t>
            </w:r>
            <w:proofErr w:type="spellStart"/>
            <w:r w:rsidRPr="00AB770E">
              <w:rPr>
                <w:b/>
                <w:bCs/>
                <w:sz w:val="22"/>
                <w:szCs w:val="22"/>
              </w:rPr>
              <w:t>Финанс</w:t>
            </w:r>
            <w:proofErr w:type="spellEnd"/>
            <w:r w:rsidRPr="00AB770E">
              <w:rPr>
                <w:b/>
                <w:bCs/>
                <w:sz w:val="22"/>
                <w:szCs w:val="22"/>
              </w:rPr>
              <w:t xml:space="preserve"> (</w:t>
            </w:r>
            <w:r w:rsidR="00344AC0">
              <w:rPr>
                <w:b/>
                <w:bCs/>
                <w:sz w:val="22"/>
                <w:szCs w:val="22"/>
              </w:rPr>
              <w:t>П</w:t>
            </w:r>
            <w:r w:rsidRPr="00AB770E">
              <w:rPr>
                <w:b/>
                <w:bCs/>
                <w:sz w:val="22"/>
                <w:szCs w:val="22"/>
              </w:rPr>
              <w:t>АО) надбавка, на которую увеличивается расчетная стоимость инвестиционного пая, составляет:</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b/>
                <w:sz w:val="22"/>
                <w:szCs w:val="22"/>
              </w:rPr>
            </w:pPr>
            <w:r w:rsidRPr="00AB770E">
              <w:rPr>
                <w:b/>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rsidR="00814852" w:rsidRPr="00AB770E" w:rsidRDefault="00814852" w:rsidP="00814852">
            <w:pPr>
              <w:numPr>
                <w:ilvl w:val="2"/>
                <w:numId w:val="21"/>
              </w:numPr>
              <w:tabs>
                <w:tab w:val="clear" w:pos="992"/>
                <w:tab w:val="left" w:pos="-1985"/>
              </w:tabs>
              <w:autoSpaceDE/>
              <w:autoSpaceDN/>
              <w:spacing w:after="60" w:line="264" w:lineRule="auto"/>
              <w:ind w:left="0" w:firstLine="0"/>
              <w:jc w:val="both"/>
              <w:rPr>
                <w:b/>
                <w:bCs/>
                <w:sz w:val="22"/>
                <w:szCs w:val="22"/>
              </w:rPr>
            </w:pPr>
            <w:r w:rsidRPr="00AB770E">
              <w:rPr>
                <w:b/>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w:t>
            </w:r>
            <w:r w:rsidRPr="00AB770E">
              <w:rPr>
                <w:b/>
                <w:bCs/>
                <w:sz w:val="22"/>
                <w:szCs w:val="22"/>
              </w:rPr>
              <w:t xml:space="preserve"> 000 (Трехсот тысяч) рублей.</w:t>
            </w:r>
          </w:p>
          <w:p w:rsidR="00814852" w:rsidRPr="00AB770E" w:rsidRDefault="00814852" w:rsidP="00814852">
            <w:pPr>
              <w:spacing w:after="120"/>
              <w:jc w:val="both"/>
              <w:rPr>
                <w:sz w:val="22"/>
                <w:szCs w:val="22"/>
              </w:rPr>
            </w:pPr>
            <w:r w:rsidRPr="00AB770E">
              <w:rPr>
                <w:bCs/>
                <w:sz w:val="22"/>
                <w:szCs w:val="22"/>
              </w:rPr>
              <w:t>Н</w:t>
            </w:r>
            <w:r w:rsidRPr="00AB770E">
              <w:rPr>
                <w:sz w:val="22"/>
                <w:szCs w:val="22"/>
              </w:rPr>
              <w:t xml:space="preserve">адбавка, </w:t>
            </w:r>
            <w:r w:rsidRPr="00AB770E">
              <w:rPr>
                <w:rFonts w:eastAsia="MS Mincho"/>
                <w:sz w:val="22"/>
                <w:szCs w:val="22"/>
              </w:rPr>
              <w:t>на которую увеличивается расчетная стоимость инвестиционного пая,</w:t>
            </w:r>
            <w:r w:rsidRPr="00AB770E">
              <w:rPr>
                <w:sz w:val="22"/>
                <w:szCs w:val="22"/>
              </w:rPr>
              <w:t xml:space="preserve"> не взимается в следующих случаях:</w:t>
            </w:r>
          </w:p>
          <w:p w:rsidR="00814852" w:rsidRPr="00AB770E" w:rsidRDefault="00814852" w:rsidP="00814852">
            <w:pPr>
              <w:numPr>
                <w:ilvl w:val="0"/>
                <w:numId w:val="24"/>
              </w:numPr>
              <w:tabs>
                <w:tab w:val="left" w:pos="459"/>
                <w:tab w:val="left" w:pos="900"/>
              </w:tabs>
              <w:spacing w:after="120"/>
              <w:ind w:left="578" w:firstLine="0"/>
              <w:jc w:val="both"/>
              <w:rPr>
                <w:sz w:val="22"/>
                <w:szCs w:val="22"/>
              </w:rPr>
            </w:pPr>
            <w:r w:rsidRPr="00AB770E">
              <w:rPr>
                <w:sz w:val="22"/>
                <w:szCs w:val="22"/>
              </w:rPr>
              <w:t xml:space="preserve">при выдаче инвестиционных паев лицу, действующему в качестве доверительного управляющего, после завершения (окончания) формирования фонда и </w:t>
            </w:r>
            <w:r w:rsidRPr="00AB770E">
              <w:rPr>
                <w:sz w:val="22"/>
                <w:szCs w:val="22"/>
              </w:rPr>
              <w:lastRenderedPageBreak/>
              <w:t>при условии, что заявка на приобретение инвестиционных паев подана непосредственно управляющей компании;</w:t>
            </w:r>
          </w:p>
          <w:p w:rsidR="00814852" w:rsidRPr="00AB770E" w:rsidRDefault="00814852" w:rsidP="00814852">
            <w:pPr>
              <w:numPr>
                <w:ilvl w:val="0"/>
                <w:numId w:val="24"/>
              </w:numPr>
              <w:tabs>
                <w:tab w:val="left" w:pos="459"/>
                <w:tab w:val="left" w:pos="900"/>
              </w:tabs>
              <w:spacing w:after="120"/>
              <w:ind w:left="578" w:firstLine="0"/>
              <w:jc w:val="both"/>
              <w:rPr>
                <w:sz w:val="22"/>
                <w:szCs w:val="22"/>
              </w:rPr>
            </w:pPr>
            <w:proofErr w:type="gramStart"/>
            <w:r w:rsidRPr="00AB770E">
              <w:rPr>
                <w:rFonts w:eastAsia="MS Mincho"/>
                <w:sz w:val="22"/>
                <w:szCs w:val="22"/>
              </w:rPr>
              <w:t>при</w:t>
            </w:r>
            <w:r w:rsidRPr="00AB770E">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поданной  непосредственно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w:t>
            </w:r>
            <w:r w:rsidRPr="00AB770E">
              <w:rPr>
                <w:b/>
                <w:bCs/>
                <w:sz w:val="22"/>
                <w:szCs w:val="22"/>
              </w:rPr>
              <w:t xml:space="preserve">или КИТ </w:t>
            </w:r>
            <w:proofErr w:type="spellStart"/>
            <w:r w:rsidRPr="00AB770E">
              <w:rPr>
                <w:b/>
                <w:bCs/>
                <w:sz w:val="22"/>
                <w:szCs w:val="22"/>
              </w:rPr>
              <w:t>Финанс</w:t>
            </w:r>
            <w:proofErr w:type="spellEnd"/>
            <w:r w:rsidRPr="00AB770E">
              <w:rPr>
                <w:b/>
                <w:bCs/>
                <w:sz w:val="22"/>
                <w:szCs w:val="22"/>
              </w:rPr>
              <w:t xml:space="preserve"> (</w:t>
            </w:r>
            <w:r w:rsidR="00344AC0">
              <w:rPr>
                <w:b/>
                <w:bCs/>
                <w:sz w:val="22"/>
                <w:szCs w:val="22"/>
              </w:rPr>
              <w:t>П</w:t>
            </w:r>
            <w:r w:rsidRPr="00AB770E">
              <w:rPr>
                <w:b/>
                <w:bCs/>
                <w:sz w:val="22"/>
                <w:szCs w:val="22"/>
              </w:rPr>
              <w:t>АО)</w:t>
            </w:r>
            <w:r w:rsidRPr="00AB770E">
              <w:rPr>
                <w:bCs/>
                <w:sz w:val="22"/>
                <w:szCs w:val="22"/>
              </w:rPr>
              <w:t>.</w:t>
            </w:r>
            <w:proofErr w:type="gramEnd"/>
          </w:p>
          <w:p w:rsidR="00BC5932" w:rsidRPr="00AB770E" w:rsidRDefault="00814852" w:rsidP="00814852">
            <w:pPr>
              <w:pStyle w:val="ab"/>
              <w:tabs>
                <w:tab w:val="left" w:pos="360"/>
              </w:tabs>
              <w:spacing w:before="0" w:after="120"/>
              <w:jc w:val="both"/>
              <w:rPr>
                <w:sz w:val="22"/>
                <w:szCs w:val="22"/>
              </w:rPr>
            </w:pPr>
            <w:r w:rsidRPr="00AB770E">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w:t>
            </w:r>
            <w:proofErr w:type="gramStart"/>
            <w:r w:rsidRPr="00AB770E">
              <w:rPr>
                <w:sz w:val="22"/>
                <w:szCs w:val="22"/>
              </w:rPr>
              <w:t>заявки</w:t>
            </w:r>
            <w:proofErr w:type="gramEnd"/>
            <w:r w:rsidRPr="00AB770E">
              <w:rPr>
                <w:sz w:val="22"/>
                <w:szCs w:val="22"/>
              </w:rPr>
              <w:t xml:space="preserve"> на приобретение инвестиционных паев управляющей компании.</w:t>
            </w:r>
          </w:p>
        </w:tc>
      </w:tr>
      <w:tr w:rsidR="0016024E" w:rsidRPr="00AB770E" w:rsidTr="00266080">
        <w:trPr>
          <w:trHeight w:val="652"/>
        </w:trPr>
        <w:tc>
          <w:tcPr>
            <w:tcW w:w="568" w:type="dxa"/>
          </w:tcPr>
          <w:p w:rsidR="0016024E" w:rsidRPr="00AB770E" w:rsidRDefault="0016024E" w:rsidP="007A624B">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2</w:t>
            </w:r>
            <w:r w:rsidR="007A624B">
              <w:rPr>
                <w:rFonts w:ascii="Times New Roman" w:hAnsi="Times New Roman" w:cs="Times New Roman"/>
                <w:kern w:val="0"/>
                <w:sz w:val="22"/>
                <w:szCs w:val="22"/>
              </w:rPr>
              <w:t>3</w:t>
            </w:r>
          </w:p>
        </w:tc>
        <w:tc>
          <w:tcPr>
            <w:tcW w:w="1076" w:type="dxa"/>
          </w:tcPr>
          <w:p w:rsidR="0016024E" w:rsidRPr="00AB770E" w:rsidRDefault="00814852"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67.</w:t>
            </w:r>
          </w:p>
        </w:tc>
        <w:tc>
          <w:tcPr>
            <w:tcW w:w="4168" w:type="dxa"/>
          </w:tcPr>
          <w:p w:rsidR="00814852" w:rsidRPr="00AB770E" w:rsidRDefault="00814852" w:rsidP="00814852">
            <w:pPr>
              <w:spacing w:before="60" w:after="60"/>
              <w:jc w:val="both"/>
              <w:rPr>
                <w:sz w:val="22"/>
                <w:szCs w:val="22"/>
              </w:rPr>
            </w:pPr>
            <w:r w:rsidRPr="00AB770E">
              <w:rPr>
                <w:sz w:val="22"/>
                <w:szCs w:val="22"/>
              </w:rPr>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 или №6 к настоящим Правилам.</w:t>
            </w:r>
          </w:p>
          <w:p w:rsidR="00814852" w:rsidRPr="00AB770E" w:rsidRDefault="00814852" w:rsidP="00814852">
            <w:pPr>
              <w:spacing w:before="60" w:after="60"/>
              <w:jc w:val="both"/>
              <w:rPr>
                <w:sz w:val="22"/>
                <w:szCs w:val="22"/>
              </w:rPr>
            </w:pPr>
            <w:r w:rsidRPr="00AB770E">
              <w:rPr>
                <w:sz w:val="22"/>
                <w:szCs w:val="22"/>
              </w:rPr>
              <w:t>Заявки на погашение инвестиционных паев носят безотзывный характер.</w:t>
            </w:r>
          </w:p>
          <w:p w:rsidR="00814852" w:rsidRPr="00AB770E" w:rsidRDefault="00814852" w:rsidP="00814852">
            <w:pPr>
              <w:spacing w:before="60" w:after="60"/>
              <w:jc w:val="both"/>
              <w:rPr>
                <w:sz w:val="22"/>
                <w:szCs w:val="22"/>
              </w:rPr>
            </w:pPr>
            <w:r w:rsidRPr="00AB770E">
              <w:rPr>
                <w:sz w:val="22"/>
                <w:szCs w:val="22"/>
              </w:rPr>
              <w:t>Заявки на погашение инвестиционных паев подаются в следующем порядке:</w:t>
            </w:r>
          </w:p>
          <w:p w:rsidR="00814852" w:rsidRPr="00AB770E" w:rsidRDefault="00814852" w:rsidP="00814852">
            <w:pPr>
              <w:widowControl w:val="0"/>
              <w:adjustRightInd w:val="0"/>
              <w:jc w:val="both"/>
              <w:rPr>
                <w:sz w:val="22"/>
                <w:szCs w:val="22"/>
              </w:rPr>
            </w:pPr>
            <w:r w:rsidRPr="00AB770E">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814852" w:rsidRPr="00AB770E" w:rsidRDefault="00814852" w:rsidP="00814852">
            <w:pPr>
              <w:widowControl w:val="0"/>
              <w:adjustRightInd w:val="0"/>
              <w:jc w:val="both"/>
              <w:rPr>
                <w:sz w:val="22"/>
                <w:szCs w:val="22"/>
              </w:rPr>
            </w:pPr>
            <w:r w:rsidRPr="00AB770E">
              <w:rPr>
                <w:sz w:val="22"/>
                <w:szCs w:val="22"/>
              </w:rPr>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оформляются в соответствии с Приложением № 6 к </w:t>
            </w:r>
            <w:r w:rsidRPr="00AB770E">
              <w:rPr>
                <w:sz w:val="22"/>
                <w:szCs w:val="22"/>
              </w:rPr>
              <w:lastRenderedPageBreak/>
              <w:t>настоящим Правилам.</w:t>
            </w:r>
          </w:p>
          <w:p w:rsidR="00814852" w:rsidRPr="00AB770E" w:rsidRDefault="00814852" w:rsidP="00814852">
            <w:pPr>
              <w:spacing w:before="60" w:after="60"/>
              <w:jc w:val="both"/>
              <w:rPr>
                <w:sz w:val="22"/>
                <w:szCs w:val="22"/>
              </w:rPr>
            </w:pPr>
            <w:r w:rsidRPr="00AB770E">
              <w:rPr>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814852" w:rsidRPr="00AB770E" w:rsidRDefault="00814852" w:rsidP="00814852">
            <w:pPr>
              <w:spacing w:before="60" w:after="60"/>
              <w:jc w:val="both"/>
              <w:rPr>
                <w:sz w:val="22"/>
                <w:szCs w:val="22"/>
              </w:rPr>
            </w:pPr>
            <w:r w:rsidRPr="00AB770E">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B770E">
              <w:rPr>
                <w:sz w:val="22"/>
                <w:szCs w:val="22"/>
              </w:rPr>
              <w:t>Инвестмент</w:t>
            </w:r>
            <w:proofErr w:type="spellEnd"/>
            <w:r w:rsidRPr="00AB770E">
              <w:rPr>
                <w:sz w:val="22"/>
                <w:szCs w:val="22"/>
              </w:rPr>
              <w:t xml:space="preserve"> </w:t>
            </w:r>
            <w:proofErr w:type="spellStart"/>
            <w:r w:rsidRPr="00AB770E">
              <w:rPr>
                <w:sz w:val="22"/>
                <w:szCs w:val="22"/>
              </w:rPr>
              <w:t>Партнерс</w:t>
            </w:r>
            <w:proofErr w:type="spellEnd"/>
            <w:r w:rsidRPr="00AB770E">
              <w:rPr>
                <w:sz w:val="22"/>
                <w:szCs w:val="22"/>
              </w:rPr>
              <w:t xml:space="preserve"> (АО). При этом каждая заявка на погашение инвестиционных паев оформляется в 2 (двух) экземплярах и подпись заявителя или его уполномоченного представителя на обоих экземплярах заявки на погашение инвестиционных паев должна быть удостоверена нотариально.</w:t>
            </w:r>
          </w:p>
          <w:p w:rsidR="00814852" w:rsidRPr="00AB770E" w:rsidRDefault="00814852" w:rsidP="00814852">
            <w:pPr>
              <w:spacing w:before="60" w:after="60"/>
              <w:jc w:val="both"/>
              <w:rPr>
                <w:sz w:val="22"/>
                <w:szCs w:val="22"/>
              </w:rPr>
            </w:pPr>
            <w:r w:rsidRPr="00AB770E">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814852" w:rsidRPr="00AB770E" w:rsidRDefault="00814852" w:rsidP="00814852">
            <w:pPr>
              <w:spacing w:before="60" w:after="60"/>
              <w:jc w:val="both"/>
              <w:rPr>
                <w:sz w:val="22"/>
                <w:szCs w:val="22"/>
              </w:rPr>
            </w:pPr>
            <w:r w:rsidRPr="00AB770E">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814852" w:rsidRPr="00AB770E" w:rsidRDefault="00814852" w:rsidP="00814852">
            <w:pPr>
              <w:spacing w:before="60" w:after="60"/>
              <w:jc w:val="both"/>
              <w:rPr>
                <w:sz w:val="22"/>
                <w:szCs w:val="22"/>
              </w:rPr>
            </w:pPr>
            <w:r w:rsidRPr="00AB770E">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814852" w:rsidRPr="00AB770E" w:rsidRDefault="00814852" w:rsidP="00814852">
            <w:pPr>
              <w:spacing w:before="60" w:after="60"/>
              <w:jc w:val="both"/>
              <w:rPr>
                <w:sz w:val="22"/>
                <w:szCs w:val="22"/>
              </w:rPr>
            </w:pPr>
            <w:r w:rsidRPr="00AB770E">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814852" w:rsidRPr="00AB770E" w:rsidRDefault="00814852" w:rsidP="00814852">
            <w:pPr>
              <w:spacing w:before="60" w:after="60"/>
              <w:jc w:val="both"/>
              <w:rPr>
                <w:sz w:val="22"/>
                <w:szCs w:val="22"/>
              </w:rPr>
            </w:pPr>
            <w:r w:rsidRPr="00AB770E">
              <w:rPr>
                <w:sz w:val="22"/>
                <w:szCs w:val="22"/>
              </w:rPr>
              <w:t xml:space="preserve">- заявка на погашение инвестиционных паев направлена в форме электронного документа в формате, который </w:t>
            </w:r>
            <w:r w:rsidRPr="00AB770E">
              <w:rPr>
                <w:sz w:val="22"/>
                <w:szCs w:val="22"/>
              </w:rPr>
              <w:lastRenderedPageBreak/>
              <w:t>предусмотрен соглашением об ЭДО;</w:t>
            </w:r>
          </w:p>
          <w:p w:rsidR="00814852" w:rsidRPr="00AB770E" w:rsidRDefault="00814852" w:rsidP="00814852">
            <w:pPr>
              <w:spacing w:before="60" w:after="60"/>
              <w:jc w:val="both"/>
              <w:rPr>
                <w:sz w:val="22"/>
                <w:szCs w:val="22"/>
              </w:rPr>
            </w:pPr>
            <w:r w:rsidRPr="00AB770E">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814852" w:rsidRPr="00AB770E" w:rsidRDefault="00814852" w:rsidP="00814852">
            <w:pPr>
              <w:spacing w:before="60" w:after="60"/>
              <w:jc w:val="both"/>
              <w:rPr>
                <w:sz w:val="22"/>
                <w:szCs w:val="22"/>
              </w:rPr>
            </w:pPr>
            <w:r w:rsidRPr="00AB770E">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814852" w:rsidRPr="00AB770E" w:rsidRDefault="00814852" w:rsidP="00814852">
            <w:pPr>
              <w:spacing w:before="60" w:after="60"/>
              <w:jc w:val="both"/>
              <w:rPr>
                <w:sz w:val="22"/>
                <w:szCs w:val="22"/>
              </w:rPr>
            </w:pPr>
            <w:r w:rsidRPr="00AB770E">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814852" w:rsidRPr="00AB770E" w:rsidRDefault="00814852" w:rsidP="00814852">
            <w:pPr>
              <w:spacing w:before="60" w:after="60"/>
              <w:jc w:val="both"/>
              <w:rPr>
                <w:sz w:val="22"/>
                <w:szCs w:val="22"/>
              </w:rPr>
            </w:pPr>
            <w:r w:rsidRPr="00AB770E">
              <w:rPr>
                <w:sz w:val="22"/>
                <w:szCs w:val="22"/>
              </w:rPr>
              <w:t>Заявки на погашение инвестиционных паев, направленные электронной почтой, факсом или курьером, не принимаются.</w:t>
            </w:r>
          </w:p>
          <w:p w:rsidR="0016024E" w:rsidRPr="00AB770E" w:rsidRDefault="0016024E" w:rsidP="009C18E7">
            <w:pPr>
              <w:jc w:val="both"/>
              <w:rPr>
                <w:sz w:val="22"/>
                <w:szCs w:val="22"/>
              </w:rPr>
            </w:pPr>
          </w:p>
        </w:tc>
        <w:tc>
          <w:tcPr>
            <w:tcW w:w="4253" w:type="dxa"/>
          </w:tcPr>
          <w:p w:rsidR="00814852" w:rsidRPr="00AB770E" w:rsidRDefault="00814852" w:rsidP="00814852">
            <w:pPr>
              <w:spacing w:before="60" w:after="60"/>
              <w:jc w:val="both"/>
              <w:rPr>
                <w:sz w:val="22"/>
                <w:szCs w:val="22"/>
              </w:rPr>
            </w:pPr>
            <w:r w:rsidRPr="00AB770E">
              <w:rPr>
                <w:sz w:val="22"/>
                <w:szCs w:val="22"/>
              </w:rPr>
              <w:lastRenderedPageBreak/>
              <w:t>Требования 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Pr="00AB770E">
              <w:rPr>
                <w:b/>
                <w:sz w:val="22"/>
                <w:szCs w:val="22"/>
              </w:rPr>
              <w:t>,</w:t>
            </w:r>
            <w:r w:rsidRPr="00AB770E">
              <w:rPr>
                <w:sz w:val="22"/>
                <w:szCs w:val="22"/>
              </w:rPr>
              <w:t xml:space="preserve"> №6 </w:t>
            </w:r>
            <w:r w:rsidRPr="00AB770E">
              <w:rPr>
                <w:b/>
                <w:sz w:val="22"/>
                <w:szCs w:val="22"/>
              </w:rPr>
              <w:t>или №6.1</w:t>
            </w:r>
            <w:r w:rsidRPr="00AB770E">
              <w:rPr>
                <w:sz w:val="22"/>
                <w:szCs w:val="22"/>
              </w:rPr>
              <w:t xml:space="preserve"> к настоящим Правилам.</w:t>
            </w:r>
          </w:p>
          <w:p w:rsidR="00814852" w:rsidRPr="00AB770E" w:rsidRDefault="00814852" w:rsidP="00814852">
            <w:pPr>
              <w:spacing w:before="60" w:after="60"/>
              <w:jc w:val="both"/>
              <w:rPr>
                <w:sz w:val="22"/>
                <w:szCs w:val="22"/>
              </w:rPr>
            </w:pPr>
            <w:r w:rsidRPr="00AB770E">
              <w:rPr>
                <w:sz w:val="22"/>
                <w:szCs w:val="22"/>
              </w:rPr>
              <w:t>Заявки на погашение инвестиционных паев носят безотзывный характер.</w:t>
            </w:r>
          </w:p>
          <w:p w:rsidR="00814852" w:rsidRPr="00AB770E" w:rsidRDefault="00814852" w:rsidP="00814852">
            <w:pPr>
              <w:spacing w:before="60" w:after="60"/>
              <w:jc w:val="both"/>
              <w:rPr>
                <w:sz w:val="22"/>
                <w:szCs w:val="22"/>
              </w:rPr>
            </w:pPr>
            <w:r w:rsidRPr="00AB770E">
              <w:rPr>
                <w:sz w:val="22"/>
                <w:szCs w:val="22"/>
              </w:rPr>
              <w:t>Заявки на погашение инвестиционных паев подаются в следующем порядке:</w:t>
            </w:r>
          </w:p>
          <w:p w:rsidR="00814852" w:rsidRPr="00AB770E" w:rsidRDefault="00814852" w:rsidP="00814852">
            <w:pPr>
              <w:widowControl w:val="0"/>
              <w:adjustRightInd w:val="0"/>
              <w:jc w:val="both"/>
              <w:rPr>
                <w:sz w:val="22"/>
                <w:szCs w:val="22"/>
              </w:rPr>
            </w:pPr>
            <w:r w:rsidRPr="00AB770E">
              <w:rPr>
                <w:sz w:val="22"/>
                <w:szCs w:val="22"/>
              </w:rPr>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rsidR="00814852" w:rsidRPr="00AB770E" w:rsidRDefault="00814852" w:rsidP="00814852">
            <w:pPr>
              <w:widowControl w:val="0"/>
              <w:adjustRightInd w:val="0"/>
              <w:jc w:val="both"/>
              <w:rPr>
                <w:b/>
                <w:sz w:val="22"/>
                <w:szCs w:val="22"/>
              </w:rPr>
            </w:pPr>
            <w:r w:rsidRPr="00AB770E">
              <w:rPr>
                <w:b/>
                <w:sz w:val="22"/>
                <w:szCs w:val="22"/>
              </w:rPr>
              <w:t>Заявки на погашение инвестиционных паев, права на которые учитываются в реестре владельцев инвестиционных паев на лицевом счете, открытом номинальному держателю, подаются этим номинальным держателем.</w:t>
            </w:r>
          </w:p>
          <w:p w:rsidR="00814852" w:rsidRPr="00AB770E" w:rsidRDefault="00814852" w:rsidP="00814852">
            <w:pPr>
              <w:widowControl w:val="0"/>
              <w:adjustRightInd w:val="0"/>
              <w:jc w:val="both"/>
              <w:rPr>
                <w:sz w:val="22"/>
                <w:szCs w:val="22"/>
              </w:rPr>
            </w:pPr>
            <w:r w:rsidRPr="00AB770E">
              <w:rPr>
                <w:sz w:val="22"/>
                <w:szCs w:val="22"/>
              </w:rPr>
              <w:lastRenderedPageBreak/>
              <w:t xml:space="preserve">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w:t>
            </w:r>
            <w:r w:rsidRPr="00AB770E">
              <w:rPr>
                <w:b/>
                <w:sz w:val="22"/>
                <w:szCs w:val="22"/>
              </w:rPr>
              <w:t xml:space="preserve">подаваемые этим номинальным держателем не при осуществлении им брокерской деятельности, </w:t>
            </w:r>
            <w:r w:rsidRPr="00AB770E">
              <w:rPr>
                <w:sz w:val="22"/>
                <w:szCs w:val="22"/>
              </w:rPr>
              <w:t>оформляются в соответствии с Приложением № 6 к настоящим Правилам.</w:t>
            </w:r>
          </w:p>
          <w:p w:rsidR="00814852" w:rsidRPr="00AB770E" w:rsidRDefault="00814852" w:rsidP="00814852">
            <w:pPr>
              <w:widowControl w:val="0"/>
              <w:adjustRightInd w:val="0"/>
              <w:jc w:val="both"/>
              <w:rPr>
                <w:b/>
                <w:sz w:val="22"/>
                <w:szCs w:val="22"/>
              </w:rPr>
            </w:pPr>
            <w:r w:rsidRPr="00AB770E">
              <w:rPr>
                <w:b/>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rsidR="00814852" w:rsidRPr="00AB770E" w:rsidRDefault="00814852" w:rsidP="00814852">
            <w:pPr>
              <w:spacing w:before="60" w:after="60"/>
              <w:jc w:val="both"/>
              <w:rPr>
                <w:sz w:val="22"/>
                <w:szCs w:val="22"/>
              </w:rPr>
            </w:pPr>
            <w:r w:rsidRPr="00AB770E">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AB770E">
              <w:rPr>
                <w:sz w:val="22"/>
                <w:szCs w:val="22"/>
              </w:rPr>
              <w:t>Инвестмент</w:t>
            </w:r>
            <w:proofErr w:type="spellEnd"/>
            <w:r w:rsidRPr="00AB770E">
              <w:rPr>
                <w:sz w:val="22"/>
                <w:szCs w:val="22"/>
              </w:rPr>
              <w:t xml:space="preserve"> </w:t>
            </w:r>
            <w:proofErr w:type="spellStart"/>
            <w:r w:rsidRPr="00AB770E">
              <w:rPr>
                <w:sz w:val="22"/>
                <w:szCs w:val="22"/>
              </w:rPr>
              <w:t>Партнерс</w:t>
            </w:r>
            <w:proofErr w:type="spellEnd"/>
            <w:r w:rsidRPr="00AB770E">
              <w:rPr>
                <w:sz w:val="22"/>
                <w:szCs w:val="22"/>
              </w:rPr>
              <w:t xml:space="preserve"> (АО). </w:t>
            </w:r>
            <w:r w:rsidR="007A624B" w:rsidRPr="007A624B">
              <w:rPr>
                <w:b/>
                <w:sz w:val="22"/>
                <w:szCs w:val="22"/>
              </w:rPr>
              <w:t>При этом подпись заявителя или его уполномоченного представителя на заявке на погашение инвестиционных паев должна быть удостоверена нотариально.</w:t>
            </w:r>
          </w:p>
          <w:p w:rsidR="00814852" w:rsidRPr="00AB770E" w:rsidRDefault="00814852" w:rsidP="00814852">
            <w:pPr>
              <w:spacing w:before="60" w:after="60"/>
              <w:jc w:val="both"/>
              <w:rPr>
                <w:sz w:val="22"/>
                <w:szCs w:val="22"/>
              </w:rPr>
            </w:pPr>
            <w:r w:rsidRPr="00AB770E">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814852" w:rsidRPr="00AB770E" w:rsidRDefault="00814852" w:rsidP="00814852">
            <w:pPr>
              <w:spacing w:before="60" w:after="60"/>
              <w:jc w:val="both"/>
              <w:rPr>
                <w:sz w:val="22"/>
                <w:szCs w:val="22"/>
              </w:rPr>
            </w:pPr>
            <w:r w:rsidRPr="00AB770E">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814852" w:rsidRPr="00AB770E" w:rsidRDefault="00814852" w:rsidP="00814852">
            <w:pPr>
              <w:spacing w:before="60" w:after="60"/>
              <w:jc w:val="both"/>
              <w:rPr>
                <w:sz w:val="22"/>
                <w:szCs w:val="22"/>
              </w:rPr>
            </w:pPr>
            <w:r w:rsidRPr="00AB770E">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814852" w:rsidRPr="00AB770E" w:rsidRDefault="00814852" w:rsidP="00814852">
            <w:pPr>
              <w:spacing w:before="60" w:after="60"/>
              <w:jc w:val="both"/>
              <w:rPr>
                <w:sz w:val="22"/>
                <w:szCs w:val="22"/>
              </w:rPr>
            </w:pPr>
            <w:r w:rsidRPr="00AB770E">
              <w:rPr>
                <w:sz w:val="22"/>
                <w:szCs w:val="22"/>
              </w:rPr>
              <w:lastRenderedPageBreak/>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814852" w:rsidRPr="00AB770E" w:rsidRDefault="00814852" w:rsidP="00814852">
            <w:pPr>
              <w:spacing w:before="60" w:after="60"/>
              <w:jc w:val="both"/>
              <w:rPr>
                <w:sz w:val="22"/>
                <w:szCs w:val="22"/>
              </w:rPr>
            </w:pPr>
            <w:r w:rsidRPr="00AB770E">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rsidR="00814852" w:rsidRPr="00AB770E" w:rsidRDefault="00814852" w:rsidP="00814852">
            <w:pPr>
              <w:spacing w:before="60" w:after="60"/>
              <w:jc w:val="both"/>
              <w:rPr>
                <w:sz w:val="22"/>
                <w:szCs w:val="22"/>
              </w:rPr>
            </w:pPr>
            <w:r w:rsidRPr="00AB770E">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814852" w:rsidRPr="00AB770E" w:rsidRDefault="00814852" w:rsidP="00814852">
            <w:pPr>
              <w:spacing w:before="60" w:after="60"/>
              <w:jc w:val="both"/>
              <w:rPr>
                <w:sz w:val="22"/>
                <w:szCs w:val="22"/>
              </w:rPr>
            </w:pPr>
            <w:r w:rsidRPr="00AB770E">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814852" w:rsidRPr="00AB770E" w:rsidRDefault="00814852" w:rsidP="00814852">
            <w:pPr>
              <w:spacing w:before="60" w:after="60"/>
              <w:jc w:val="both"/>
              <w:rPr>
                <w:sz w:val="22"/>
                <w:szCs w:val="22"/>
              </w:rPr>
            </w:pPr>
            <w:r w:rsidRPr="00AB770E">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rsidR="0016024E" w:rsidRPr="00AB770E" w:rsidRDefault="00814852" w:rsidP="00814852">
            <w:pPr>
              <w:spacing w:before="60" w:after="60"/>
              <w:jc w:val="both"/>
              <w:rPr>
                <w:sz w:val="22"/>
                <w:szCs w:val="22"/>
              </w:rPr>
            </w:pPr>
            <w:r w:rsidRPr="00AB770E">
              <w:rPr>
                <w:sz w:val="22"/>
                <w:szCs w:val="22"/>
              </w:rPr>
              <w:t>Заявки на погашение инвестиционных паев, направленные электронной почтой, факсом или курьером, не принимаются.</w:t>
            </w:r>
          </w:p>
        </w:tc>
      </w:tr>
      <w:tr w:rsidR="0016024E" w:rsidRPr="00AB770E" w:rsidTr="00266080">
        <w:trPr>
          <w:trHeight w:val="652"/>
        </w:trPr>
        <w:tc>
          <w:tcPr>
            <w:tcW w:w="568" w:type="dxa"/>
          </w:tcPr>
          <w:p w:rsidR="0016024E" w:rsidRPr="00AB770E" w:rsidRDefault="0016024E" w:rsidP="007A624B">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2</w:t>
            </w:r>
            <w:r w:rsidR="007A624B">
              <w:rPr>
                <w:rFonts w:ascii="Times New Roman" w:hAnsi="Times New Roman" w:cs="Times New Roman"/>
                <w:kern w:val="0"/>
                <w:sz w:val="22"/>
                <w:szCs w:val="22"/>
              </w:rPr>
              <w:t>4</w:t>
            </w:r>
          </w:p>
        </w:tc>
        <w:tc>
          <w:tcPr>
            <w:tcW w:w="1076" w:type="dxa"/>
          </w:tcPr>
          <w:p w:rsidR="0016024E" w:rsidRPr="00AB770E" w:rsidRDefault="005F78D1"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77.</w:t>
            </w:r>
          </w:p>
        </w:tc>
        <w:tc>
          <w:tcPr>
            <w:tcW w:w="4168" w:type="dxa"/>
          </w:tcPr>
          <w:p w:rsidR="005F78D1" w:rsidRPr="00AB770E" w:rsidRDefault="005F78D1" w:rsidP="005F78D1">
            <w:pPr>
              <w:pStyle w:val="23"/>
              <w:spacing w:after="120"/>
              <w:rPr>
                <w:sz w:val="22"/>
                <w:szCs w:val="22"/>
              </w:rPr>
            </w:pPr>
            <w:r w:rsidRPr="00AB770E">
              <w:rPr>
                <w:spacing w:val="-1"/>
                <w:sz w:val="22"/>
                <w:szCs w:val="22"/>
              </w:rPr>
              <w:t>При погашении инвестиционных паев</w:t>
            </w:r>
            <w:r w:rsidRPr="00AB770E">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AB770E">
              <w:rPr>
                <w:sz w:val="22"/>
                <w:szCs w:val="22"/>
              </w:rPr>
              <w:t>, за исключением случаев, когда заявка на погашение инвестиционных паев подана агентам АО КБ «Ситибанк», ВТБ 24 (ПАО),</w:t>
            </w:r>
            <w:r w:rsidRPr="00AB770E">
              <w:rPr>
                <w:spacing w:val="-1"/>
                <w:sz w:val="22"/>
                <w:szCs w:val="22"/>
              </w:rPr>
              <w:t xml:space="preserve"> скидка, на которую уменьшается расчетная стоимость инвестиционного пая (далее – скидка),</w:t>
            </w:r>
            <w:r w:rsidRPr="00AB770E">
              <w:rPr>
                <w:sz w:val="22"/>
                <w:szCs w:val="22"/>
              </w:rPr>
              <w:t xml:space="preserve"> составляет</w:t>
            </w:r>
            <w:r w:rsidRPr="00AB770E">
              <w:rPr>
                <w:spacing w:val="-1"/>
                <w:sz w:val="22"/>
                <w:szCs w:val="22"/>
              </w:rPr>
              <w:t>:</w:t>
            </w:r>
            <w:r w:rsidRPr="00AB770E">
              <w:rPr>
                <w:sz w:val="22"/>
                <w:szCs w:val="22"/>
              </w:rPr>
              <w:t xml:space="preserve"> </w:t>
            </w:r>
          </w:p>
          <w:p w:rsidR="005F78D1" w:rsidRPr="00AB770E" w:rsidRDefault="005F78D1" w:rsidP="005F78D1">
            <w:pPr>
              <w:numPr>
                <w:ilvl w:val="0"/>
                <w:numId w:val="23"/>
              </w:numPr>
              <w:tabs>
                <w:tab w:val="clear" w:pos="360"/>
                <w:tab w:val="num" w:pos="0"/>
              </w:tabs>
              <w:autoSpaceDE/>
              <w:autoSpaceDN/>
              <w:spacing w:after="120"/>
              <w:ind w:left="0" w:firstLine="0"/>
              <w:jc w:val="both"/>
              <w:rPr>
                <w:sz w:val="22"/>
                <w:szCs w:val="22"/>
              </w:rPr>
            </w:pPr>
            <w:r w:rsidRPr="00AB770E">
              <w:rPr>
                <w:sz w:val="22"/>
                <w:szCs w:val="22"/>
              </w:rPr>
              <w:t xml:space="preserve">2,0 (Два) процента (НДС не облагается) от расчетной стоимости инвестиционного пая, если расходная </w:t>
            </w:r>
            <w:r w:rsidRPr="00AB770E">
              <w:rPr>
                <w:sz w:val="22"/>
                <w:szCs w:val="22"/>
              </w:rPr>
              <w:lastRenderedPageBreak/>
              <w:t>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5F78D1" w:rsidRPr="00AB770E" w:rsidRDefault="005F78D1" w:rsidP="005F78D1">
            <w:pPr>
              <w:numPr>
                <w:ilvl w:val="0"/>
                <w:numId w:val="23"/>
              </w:numPr>
              <w:tabs>
                <w:tab w:val="clear" w:pos="360"/>
                <w:tab w:val="num" w:pos="0"/>
              </w:tabs>
              <w:autoSpaceDE/>
              <w:autoSpaceDN/>
              <w:spacing w:after="120"/>
              <w:ind w:left="0" w:firstLine="0"/>
              <w:jc w:val="both"/>
              <w:rPr>
                <w:sz w:val="22"/>
                <w:szCs w:val="22"/>
              </w:rPr>
            </w:pPr>
            <w:proofErr w:type="gramStart"/>
            <w:r w:rsidRPr="00AB770E">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5F78D1" w:rsidRPr="00AB770E" w:rsidRDefault="005F78D1" w:rsidP="005F78D1">
            <w:pPr>
              <w:pStyle w:val="23"/>
              <w:spacing w:after="120"/>
              <w:rPr>
                <w:sz w:val="22"/>
                <w:szCs w:val="22"/>
              </w:rPr>
            </w:pPr>
            <w:r w:rsidRPr="00AB770E">
              <w:rPr>
                <w:sz w:val="22"/>
                <w:szCs w:val="22"/>
              </w:rPr>
              <w:t xml:space="preserve">При подаче заявки на погашение инвестиционных паев агенту АО КБ «Ситибанк» </w:t>
            </w:r>
            <w:r w:rsidRPr="00AB770E">
              <w:rPr>
                <w:spacing w:val="-1"/>
                <w:sz w:val="22"/>
                <w:szCs w:val="22"/>
              </w:rPr>
              <w:t>скидка, на которую уменьшается расчетная стоимость инвестиционного пая,</w:t>
            </w:r>
            <w:r w:rsidRPr="00AB770E">
              <w:rPr>
                <w:sz w:val="22"/>
                <w:szCs w:val="22"/>
              </w:rPr>
              <w:t xml:space="preserve"> составляет 3,0 (Три) процента (НДС не облагается) от расчетной стоимости инвестиционного пая.</w:t>
            </w:r>
          </w:p>
          <w:p w:rsidR="005F78D1" w:rsidRPr="00AB770E" w:rsidRDefault="005F78D1" w:rsidP="005F78D1">
            <w:pPr>
              <w:spacing w:after="120"/>
              <w:jc w:val="both"/>
              <w:rPr>
                <w:sz w:val="22"/>
                <w:szCs w:val="22"/>
              </w:rPr>
            </w:pPr>
            <w:r w:rsidRPr="00AB770E">
              <w:rPr>
                <w:sz w:val="22"/>
                <w:szCs w:val="22"/>
              </w:rPr>
              <w:t>При подаче заявки на погашение инвестиционных паев агенту ВТБ 24 (ПАО) скидка, на которую уменьшается расчетная стоимость инвестиционного пая, составляет 1,0 (</w:t>
            </w:r>
            <w:proofErr w:type="gramStart"/>
            <w:r w:rsidRPr="00AB770E">
              <w:rPr>
                <w:sz w:val="22"/>
                <w:szCs w:val="22"/>
              </w:rPr>
              <w:t xml:space="preserve">Один) </w:t>
            </w:r>
            <w:proofErr w:type="gramEnd"/>
            <w:r w:rsidRPr="00AB770E">
              <w:rPr>
                <w:sz w:val="22"/>
                <w:szCs w:val="22"/>
              </w:rPr>
              <w:t>процент (НДС не облагается) от расчетной стоимости инвестиционного пая.</w:t>
            </w:r>
          </w:p>
          <w:p w:rsidR="005F78D1" w:rsidRPr="00AB770E" w:rsidRDefault="005F78D1" w:rsidP="005F78D1">
            <w:pPr>
              <w:spacing w:after="120"/>
              <w:jc w:val="both"/>
              <w:rPr>
                <w:sz w:val="22"/>
                <w:szCs w:val="22"/>
              </w:rPr>
            </w:pPr>
            <w:r w:rsidRPr="00AB770E">
              <w:rPr>
                <w:sz w:val="22"/>
                <w:szCs w:val="22"/>
              </w:rPr>
              <w:t>Скидка не взимается в следующих случаях:</w:t>
            </w:r>
          </w:p>
          <w:p w:rsidR="005F78D1" w:rsidRPr="00AB770E" w:rsidRDefault="005F78D1" w:rsidP="005F78D1">
            <w:pPr>
              <w:pStyle w:val="23"/>
              <w:numPr>
                <w:ilvl w:val="0"/>
                <w:numId w:val="22"/>
              </w:numPr>
              <w:shd w:val="clear" w:color="auto" w:fill="auto"/>
              <w:tabs>
                <w:tab w:val="num" w:pos="0"/>
                <w:tab w:val="num" w:pos="720"/>
              </w:tabs>
              <w:autoSpaceDE/>
              <w:autoSpaceDN/>
              <w:spacing w:after="120"/>
              <w:ind w:left="0" w:firstLine="0"/>
              <w:rPr>
                <w:sz w:val="22"/>
                <w:szCs w:val="22"/>
              </w:rPr>
            </w:pPr>
            <w:proofErr w:type="gramStart"/>
            <w:r w:rsidRPr="00AB770E">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 ВТБ 24 (ПАО);</w:t>
            </w:r>
            <w:proofErr w:type="gramEnd"/>
          </w:p>
          <w:p w:rsidR="005F78D1" w:rsidRPr="00AB770E" w:rsidRDefault="005F78D1" w:rsidP="005F78D1">
            <w:pPr>
              <w:pStyle w:val="23"/>
              <w:numPr>
                <w:ilvl w:val="0"/>
                <w:numId w:val="22"/>
              </w:numPr>
              <w:shd w:val="clear" w:color="auto" w:fill="auto"/>
              <w:autoSpaceDE/>
              <w:autoSpaceDN/>
              <w:spacing w:after="120"/>
              <w:ind w:left="34" w:hanging="34"/>
              <w:rPr>
                <w:sz w:val="22"/>
                <w:szCs w:val="22"/>
              </w:rPr>
            </w:pPr>
            <w:r w:rsidRPr="00AB770E">
              <w:rPr>
                <w:sz w:val="22"/>
                <w:szCs w:val="22"/>
              </w:rPr>
              <w:t>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p>
          <w:p w:rsidR="005F78D1" w:rsidRPr="00AB770E" w:rsidRDefault="005F78D1" w:rsidP="005F78D1">
            <w:pPr>
              <w:numPr>
                <w:ilvl w:val="0"/>
                <w:numId w:val="22"/>
              </w:numPr>
              <w:tabs>
                <w:tab w:val="num" w:pos="720"/>
              </w:tabs>
              <w:spacing w:before="60" w:after="60"/>
              <w:ind w:left="34" w:hanging="34"/>
              <w:jc w:val="both"/>
              <w:rPr>
                <w:sz w:val="22"/>
                <w:szCs w:val="22"/>
              </w:rPr>
            </w:pPr>
            <w:r w:rsidRPr="00AB770E">
              <w:rPr>
                <w:sz w:val="22"/>
                <w:szCs w:val="22"/>
              </w:rPr>
              <w:lastRenderedPageBreak/>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rsidR="0016024E" w:rsidRPr="00AB770E" w:rsidRDefault="0016024E" w:rsidP="009C18E7">
            <w:pPr>
              <w:jc w:val="both"/>
              <w:rPr>
                <w:sz w:val="22"/>
                <w:szCs w:val="22"/>
              </w:rPr>
            </w:pPr>
          </w:p>
        </w:tc>
        <w:tc>
          <w:tcPr>
            <w:tcW w:w="4253" w:type="dxa"/>
          </w:tcPr>
          <w:p w:rsidR="005F78D1" w:rsidRPr="00AB770E" w:rsidRDefault="005F78D1" w:rsidP="005F78D1">
            <w:pPr>
              <w:pStyle w:val="23"/>
              <w:spacing w:after="120"/>
              <w:rPr>
                <w:sz w:val="22"/>
                <w:szCs w:val="22"/>
              </w:rPr>
            </w:pPr>
            <w:r w:rsidRPr="00AB770E">
              <w:rPr>
                <w:spacing w:val="-1"/>
                <w:sz w:val="22"/>
                <w:szCs w:val="22"/>
              </w:rPr>
              <w:lastRenderedPageBreak/>
              <w:t>При погашении инвестиционных паев</w:t>
            </w:r>
            <w:r w:rsidRPr="00AB770E">
              <w:rPr>
                <w:bCs/>
                <w:sz w:val="22"/>
                <w:szCs w:val="22"/>
              </w:rPr>
              <w:t xml:space="preserve"> вне зависимости от того, подана заявка на погашение инвестиционных паев непосредственно управляющей компании</w:t>
            </w:r>
            <w:r w:rsidR="007A624B">
              <w:rPr>
                <w:bCs/>
                <w:sz w:val="22"/>
                <w:szCs w:val="22"/>
              </w:rPr>
              <w:t xml:space="preserve"> </w:t>
            </w:r>
            <w:r w:rsidRPr="00AB770E">
              <w:rPr>
                <w:bCs/>
                <w:sz w:val="22"/>
                <w:szCs w:val="22"/>
              </w:rPr>
              <w:t>или агенту</w:t>
            </w:r>
            <w:r w:rsidRPr="00AB770E">
              <w:rPr>
                <w:sz w:val="22"/>
                <w:szCs w:val="22"/>
              </w:rPr>
              <w:t>, за исключением случаев, когда заявка на погашение инвестиционных паев подана агентам АО КБ «Ситибанк», ВТБ 24 (ПАО),</w:t>
            </w:r>
            <w:r w:rsidRPr="00AB770E">
              <w:rPr>
                <w:spacing w:val="-1"/>
                <w:sz w:val="22"/>
                <w:szCs w:val="22"/>
              </w:rPr>
              <w:t xml:space="preserve"> скидка, на которую уменьшается расчетная стоимость инвестиционного пая (далее – скидка),</w:t>
            </w:r>
            <w:r w:rsidRPr="00AB770E">
              <w:rPr>
                <w:sz w:val="22"/>
                <w:szCs w:val="22"/>
              </w:rPr>
              <w:t xml:space="preserve"> составляет</w:t>
            </w:r>
            <w:r w:rsidRPr="00AB770E">
              <w:rPr>
                <w:spacing w:val="-1"/>
                <w:sz w:val="22"/>
                <w:szCs w:val="22"/>
              </w:rPr>
              <w:t>:</w:t>
            </w:r>
            <w:r w:rsidRPr="00AB770E">
              <w:rPr>
                <w:sz w:val="22"/>
                <w:szCs w:val="22"/>
              </w:rPr>
              <w:t xml:space="preserve"> </w:t>
            </w:r>
          </w:p>
          <w:p w:rsidR="005F78D1" w:rsidRPr="00AB770E" w:rsidRDefault="005F78D1" w:rsidP="005F78D1">
            <w:pPr>
              <w:numPr>
                <w:ilvl w:val="0"/>
                <w:numId w:val="23"/>
              </w:numPr>
              <w:tabs>
                <w:tab w:val="clear" w:pos="360"/>
                <w:tab w:val="num" w:pos="0"/>
              </w:tabs>
              <w:autoSpaceDE/>
              <w:autoSpaceDN/>
              <w:spacing w:after="120"/>
              <w:ind w:left="0" w:firstLine="0"/>
              <w:jc w:val="both"/>
              <w:rPr>
                <w:sz w:val="22"/>
                <w:szCs w:val="22"/>
              </w:rPr>
            </w:pPr>
            <w:r w:rsidRPr="00AB770E">
              <w:rPr>
                <w:sz w:val="22"/>
                <w:szCs w:val="22"/>
              </w:rPr>
              <w:t xml:space="preserve">2,0 (Два) процента (НДС не облагается) от расчетной стоимости инвестиционного пая, если расходная </w:t>
            </w:r>
            <w:r w:rsidRPr="00AB770E">
              <w:rPr>
                <w:sz w:val="22"/>
                <w:szCs w:val="22"/>
              </w:rPr>
              <w:lastRenderedPageBreak/>
              <w:t>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rsidR="005F78D1" w:rsidRPr="00AB770E" w:rsidRDefault="005F78D1" w:rsidP="005F78D1">
            <w:pPr>
              <w:numPr>
                <w:ilvl w:val="0"/>
                <w:numId w:val="23"/>
              </w:numPr>
              <w:tabs>
                <w:tab w:val="clear" w:pos="360"/>
                <w:tab w:val="num" w:pos="0"/>
              </w:tabs>
              <w:autoSpaceDE/>
              <w:autoSpaceDN/>
              <w:spacing w:after="120"/>
              <w:ind w:left="0" w:firstLine="0"/>
              <w:jc w:val="both"/>
              <w:rPr>
                <w:sz w:val="22"/>
                <w:szCs w:val="22"/>
              </w:rPr>
            </w:pPr>
            <w:proofErr w:type="gramStart"/>
            <w:r w:rsidRPr="00AB770E">
              <w:rPr>
                <w:sz w:val="22"/>
                <w:szCs w:val="22"/>
              </w:rPr>
              <w:t>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roofErr w:type="gramEnd"/>
          </w:p>
          <w:p w:rsidR="005F78D1" w:rsidRPr="00AB770E" w:rsidRDefault="005F78D1" w:rsidP="005F78D1">
            <w:pPr>
              <w:pStyle w:val="23"/>
              <w:spacing w:after="120"/>
              <w:rPr>
                <w:sz w:val="22"/>
                <w:szCs w:val="22"/>
              </w:rPr>
            </w:pPr>
            <w:r w:rsidRPr="00AB770E">
              <w:rPr>
                <w:sz w:val="22"/>
                <w:szCs w:val="22"/>
              </w:rPr>
              <w:t xml:space="preserve">При подаче заявки на погашение инвестиционных паев агенту АО КБ «Ситибанк» </w:t>
            </w:r>
            <w:r w:rsidRPr="00AB770E">
              <w:rPr>
                <w:spacing w:val="-1"/>
                <w:sz w:val="22"/>
                <w:szCs w:val="22"/>
              </w:rPr>
              <w:t>скидка, на которую уменьшается расчетная стоимость инвестиционного пая,</w:t>
            </w:r>
            <w:r w:rsidRPr="00AB770E">
              <w:rPr>
                <w:sz w:val="22"/>
                <w:szCs w:val="22"/>
              </w:rPr>
              <w:t xml:space="preserve"> составляет 3,0 (Три) процента (НДС не облагается) от расчетной стоимости инвестиционного пая.</w:t>
            </w:r>
          </w:p>
          <w:p w:rsidR="005F78D1" w:rsidRPr="00AB770E" w:rsidRDefault="005F78D1" w:rsidP="005F78D1">
            <w:pPr>
              <w:spacing w:after="120"/>
              <w:jc w:val="both"/>
              <w:rPr>
                <w:sz w:val="22"/>
                <w:szCs w:val="22"/>
              </w:rPr>
            </w:pPr>
            <w:r w:rsidRPr="00AB770E">
              <w:rPr>
                <w:sz w:val="22"/>
                <w:szCs w:val="22"/>
              </w:rPr>
              <w:t>При подаче заявки на погашение инвестиционных паев агенту ВТБ 24 (ПАО) скидка, на которую уменьшается расчетная стоимость инвестиционного пая, составляет 1,0 (</w:t>
            </w:r>
            <w:proofErr w:type="gramStart"/>
            <w:r w:rsidRPr="00AB770E">
              <w:rPr>
                <w:sz w:val="22"/>
                <w:szCs w:val="22"/>
              </w:rPr>
              <w:t xml:space="preserve">Один) </w:t>
            </w:r>
            <w:proofErr w:type="gramEnd"/>
            <w:r w:rsidRPr="00AB770E">
              <w:rPr>
                <w:sz w:val="22"/>
                <w:szCs w:val="22"/>
              </w:rPr>
              <w:t>процент (НДС не облагается) от расчетной стоимости инвестиционного пая.</w:t>
            </w:r>
          </w:p>
          <w:p w:rsidR="005F78D1" w:rsidRPr="00AB770E" w:rsidRDefault="005F78D1" w:rsidP="005F78D1">
            <w:pPr>
              <w:spacing w:after="120"/>
              <w:jc w:val="both"/>
              <w:rPr>
                <w:b/>
                <w:sz w:val="22"/>
                <w:szCs w:val="22"/>
              </w:rPr>
            </w:pPr>
            <w:r w:rsidRPr="00AB770E">
              <w:rPr>
                <w:b/>
                <w:sz w:val="22"/>
                <w:szCs w:val="22"/>
              </w:rPr>
              <w:t xml:space="preserve">При погашении инвестиционных паев в случае подачи </w:t>
            </w:r>
            <w:proofErr w:type="gramStart"/>
            <w:r w:rsidRPr="00AB770E">
              <w:rPr>
                <w:b/>
                <w:sz w:val="22"/>
                <w:szCs w:val="22"/>
              </w:rPr>
              <w:t>заявки</w:t>
            </w:r>
            <w:proofErr w:type="gramEnd"/>
            <w:r w:rsidRPr="00AB770E">
              <w:rPr>
                <w:b/>
                <w:sz w:val="22"/>
                <w:szCs w:val="22"/>
              </w:rPr>
              <w:t xml:space="preserve"> на погашение инвестиционных паев непосредственно управляющей компании номинальным держателем – КИТ </w:t>
            </w:r>
            <w:proofErr w:type="spellStart"/>
            <w:r w:rsidRPr="00AB770E">
              <w:rPr>
                <w:b/>
                <w:sz w:val="22"/>
                <w:szCs w:val="22"/>
              </w:rPr>
              <w:t>Финанс</w:t>
            </w:r>
            <w:proofErr w:type="spellEnd"/>
            <w:r w:rsidRPr="00AB770E">
              <w:rPr>
                <w:b/>
                <w:sz w:val="22"/>
                <w:szCs w:val="22"/>
              </w:rPr>
              <w:t xml:space="preserve"> (</w:t>
            </w:r>
            <w:r w:rsidR="00344AC0">
              <w:rPr>
                <w:b/>
                <w:sz w:val="22"/>
                <w:szCs w:val="22"/>
              </w:rPr>
              <w:t>П</w:t>
            </w:r>
            <w:r w:rsidRPr="00AB770E">
              <w:rPr>
                <w:b/>
                <w:sz w:val="22"/>
                <w:szCs w:val="22"/>
              </w:rPr>
              <w:t>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rsidR="005F78D1" w:rsidRPr="00AB770E" w:rsidRDefault="005F78D1" w:rsidP="005F78D1">
            <w:pPr>
              <w:spacing w:after="120"/>
              <w:jc w:val="both"/>
              <w:rPr>
                <w:sz w:val="22"/>
                <w:szCs w:val="22"/>
              </w:rPr>
            </w:pPr>
            <w:r w:rsidRPr="00AB770E">
              <w:rPr>
                <w:sz w:val="22"/>
                <w:szCs w:val="22"/>
              </w:rPr>
              <w:t>Скидка не взимается в следующих случаях:</w:t>
            </w:r>
          </w:p>
          <w:p w:rsidR="005F78D1" w:rsidRPr="00AB770E" w:rsidRDefault="005F78D1" w:rsidP="005F78D1">
            <w:pPr>
              <w:pStyle w:val="23"/>
              <w:numPr>
                <w:ilvl w:val="0"/>
                <w:numId w:val="22"/>
              </w:numPr>
              <w:shd w:val="clear" w:color="auto" w:fill="auto"/>
              <w:tabs>
                <w:tab w:val="num" w:pos="0"/>
                <w:tab w:val="num" w:pos="720"/>
              </w:tabs>
              <w:autoSpaceDE/>
              <w:autoSpaceDN/>
              <w:spacing w:after="120"/>
              <w:ind w:left="0" w:firstLine="0"/>
              <w:rPr>
                <w:sz w:val="22"/>
                <w:szCs w:val="22"/>
              </w:rPr>
            </w:pPr>
            <w:proofErr w:type="gramStart"/>
            <w:r w:rsidRPr="00AB770E">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 ВТБ 24 (ПАО);</w:t>
            </w:r>
            <w:proofErr w:type="gramEnd"/>
          </w:p>
          <w:p w:rsidR="005F78D1" w:rsidRPr="00AB770E" w:rsidRDefault="005F78D1" w:rsidP="005F78D1">
            <w:pPr>
              <w:pStyle w:val="23"/>
              <w:numPr>
                <w:ilvl w:val="0"/>
                <w:numId w:val="22"/>
              </w:numPr>
              <w:shd w:val="clear" w:color="auto" w:fill="auto"/>
              <w:autoSpaceDE/>
              <w:autoSpaceDN/>
              <w:spacing w:after="120"/>
              <w:ind w:left="34" w:hanging="34"/>
              <w:rPr>
                <w:sz w:val="22"/>
                <w:szCs w:val="22"/>
              </w:rPr>
            </w:pPr>
            <w:r w:rsidRPr="00AB770E">
              <w:rPr>
                <w:sz w:val="22"/>
                <w:szCs w:val="22"/>
              </w:rPr>
              <w:t xml:space="preserve">при погашении инвестиционных </w:t>
            </w:r>
            <w:r w:rsidRPr="00AB770E">
              <w:rPr>
                <w:sz w:val="22"/>
                <w:szCs w:val="22"/>
              </w:rPr>
              <w:lastRenderedPageBreak/>
              <w:t>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w:t>
            </w:r>
            <w:r w:rsidRPr="00AB770E">
              <w:rPr>
                <w:b/>
                <w:sz w:val="22"/>
                <w:szCs w:val="22"/>
              </w:rPr>
              <w:t xml:space="preserve">, за исключением заявок, поданных управляющей компании номинальным держателем – КИТ </w:t>
            </w:r>
            <w:proofErr w:type="spellStart"/>
            <w:r w:rsidRPr="00AB770E">
              <w:rPr>
                <w:b/>
                <w:sz w:val="22"/>
                <w:szCs w:val="22"/>
              </w:rPr>
              <w:t>Финанс</w:t>
            </w:r>
            <w:proofErr w:type="spellEnd"/>
            <w:r w:rsidRPr="00AB770E">
              <w:rPr>
                <w:b/>
                <w:sz w:val="22"/>
                <w:szCs w:val="22"/>
              </w:rPr>
              <w:t xml:space="preserve"> (</w:t>
            </w:r>
            <w:r w:rsidR="00344AC0">
              <w:rPr>
                <w:b/>
                <w:sz w:val="22"/>
                <w:szCs w:val="22"/>
              </w:rPr>
              <w:t>П</w:t>
            </w:r>
            <w:r w:rsidRPr="00AB770E">
              <w:rPr>
                <w:b/>
                <w:sz w:val="22"/>
                <w:szCs w:val="22"/>
              </w:rPr>
              <w:t>АО)</w:t>
            </w:r>
            <w:r w:rsidRPr="00AB770E">
              <w:rPr>
                <w:sz w:val="22"/>
                <w:szCs w:val="22"/>
              </w:rPr>
              <w:t>;</w:t>
            </w:r>
          </w:p>
          <w:p w:rsidR="0016024E" w:rsidRPr="00AB770E" w:rsidRDefault="005F78D1" w:rsidP="009C18E7">
            <w:pPr>
              <w:numPr>
                <w:ilvl w:val="0"/>
                <w:numId w:val="22"/>
              </w:numPr>
              <w:tabs>
                <w:tab w:val="num" w:pos="720"/>
              </w:tabs>
              <w:spacing w:before="60" w:after="60"/>
              <w:ind w:left="34" w:hanging="34"/>
              <w:jc w:val="both"/>
              <w:rPr>
                <w:sz w:val="22"/>
                <w:szCs w:val="22"/>
              </w:rPr>
            </w:pPr>
            <w:r w:rsidRPr="00AB770E">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16024E" w:rsidRPr="00AB770E" w:rsidTr="00266080">
        <w:trPr>
          <w:trHeight w:val="652"/>
        </w:trPr>
        <w:tc>
          <w:tcPr>
            <w:tcW w:w="568" w:type="dxa"/>
          </w:tcPr>
          <w:p w:rsidR="0016024E" w:rsidRPr="00AB770E" w:rsidRDefault="0016024E" w:rsidP="007A624B">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2</w:t>
            </w:r>
            <w:r w:rsidR="007A624B">
              <w:rPr>
                <w:rFonts w:ascii="Times New Roman" w:hAnsi="Times New Roman" w:cs="Times New Roman"/>
                <w:kern w:val="0"/>
                <w:sz w:val="22"/>
                <w:szCs w:val="22"/>
              </w:rPr>
              <w:t>5</w:t>
            </w:r>
          </w:p>
        </w:tc>
        <w:tc>
          <w:tcPr>
            <w:tcW w:w="1076" w:type="dxa"/>
          </w:tcPr>
          <w:p w:rsidR="0016024E" w:rsidRPr="00AB770E" w:rsidRDefault="005F78D1"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90.</w:t>
            </w:r>
          </w:p>
        </w:tc>
        <w:tc>
          <w:tcPr>
            <w:tcW w:w="4168" w:type="dxa"/>
          </w:tcPr>
          <w:p w:rsidR="005F78D1" w:rsidRPr="00AB770E" w:rsidRDefault="005F78D1" w:rsidP="005F78D1">
            <w:pPr>
              <w:pStyle w:val="23"/>
              <w:rPr>
                <w:sz w:val="22"/>
                <w:szCs w:val="22"/>
              </w:rPr>
            </w:pPr>
            <w:r w:rsidRPr="00AB770E">
              <w:rPr>
                <w:sz w:val="22"/>
                <w:szCs w:val="22"/>
              </w:rPr>
              <w:t xml:space="preserve">Инвестиционные паи могут обмениваться на инвестиционные паи: </w:t>
            </w:r>
          </w:p>
          <w:p w:rsidR="005F78D1" w:rsidRPr="00AB770E" w:rsidRDefault="005F78D1" w:rsidP="005F78D1">
            <w:pPr>
              <w:pStyle w:val="23"/>
              <w:numPr>
                <w:ilvl w:val="0"/>
                <w:numId w:val="17"/>
              </w:numPr>
              <w:shd w:val="clear" w:color="auto" w:fill="auto"/>
              <w:autoSpaceDE/>
              <w:autoSpaceDN/>
              <w:spacing w:before="60" w:after="60"/>
              <w:rPr>
                <w:sz w:val="22"/>
                <w:szCs w:val="22"/>
              </w:rPr>
            </w:pPr>
            <w:r w:rsidRPr="00AB770E">
              <w:rPr>
                <w:sz w:val="22"/>
                <w:szCs w:val="22"/>
              </w:rPr>
              <w:t xml:space="preserve">Открытого паевого инвестиционного фонда смешанных инвестиций «ТКБ </w:t>
            </w:r>
            <w:proofErr w:type="spellStart"/>
            <w:r w:rsidRPr="00AB770E">
              <w:rPr>
                <w:sz w:val="22"/>
                <w:szCs w:val="22"/>
              </w:rPr>
              <w:t>Инвестмент</w:t>
            </w:r>
            <w:proofErr w:type="spellEnd"/>
            <w:r w:rsidRPr="00AB770E">
              <w:rPr>
                <w:sz w:val="22"/>
                <w:szCs w:val="22"/>
              </w:rPr>
              <w:t xml:space="preserve"> </w:t>
            </w:r>
            <w:proofErr w:type="spellStart"/>
            <w:r w:rsidRPr="00AB770E">
              <w:rPr>
                <w:sz w:val="22"/>
                <w:szCs w:val="22"/>
              </w:rPr>
              <w:t>Партнерс</w:t>
            </w:r>
            <w:proofErr w:type="spellEnd"/>
            <w:r w:rsidRPr="00AB770E">
              <w:rPr>
                <w:sz w:val="22"/>
                <w:szCs w:val="22"/>
              </w:rPr>
              <w:t xml:space="preserve"> – Фонд сбалансированный»;</w:t>
            </w:r>
          </w:p>
          <w:p w:rsidR="005F78D1" w:rsidRPr="00AB770E" w:rsidRDefault="005F78D1" w:rsidP="005F78D1">
            <w:pPr>
              <w:pStyle w:val="23"/>
              <w:numPr>
                <w:ilvl w:val="0"/>
                <w:numId w:val="17"/>
              </w:numPr>
              <w:shd w:val="clear" w:color="auto" w:fill="auto"/>
              <w:autoSpaceDE/>
              <w:autoSpaceDN/>
              <w:spacing w:before="60" w:after="60"/>
              <w:rPr>
                <w:sz w:val="22"/>
                <w:szCs w:val="22"/>
              </w:rPr>
            </w:pPr>
            <w:r w:rsidRPr="00AB770E">
              <w:rPr>
                <w:sz w:val="22"/>
                <w:szCs w:val="22"/>
              </w:rPr>
              <w:t xml:space="preserve">Открытого паевого инвестиционного фонда облигаций «ТКБ </w:t>
            </w:r>
            <w:proofErr w:type="spellStart"/>
            <w:r w:rsidRPr="00AB770E">
              <w:rPr>
                <w:sz w:val="22"/>
                <w:szCs w:val="22"/>
              </w:rPr>
              <w:t>Инвестмент</w:t>
            </w:r>
            <w:proofErr w:type="spellEnd"/>
            <w:r w:rsidRPr="00AB770E">
              <w:rPr>
                <w:sz w:val="22"/>
                <w:szCs w:val="22"/>
              </w:rPr>
              <w:t xml:space="preserve"> </w:t>
            </w:r>
            <w:proofErr w:type="spellStart"/>
            <w:r w:rsidRPr="00AB770E">
              <w:rPr>
                <w:sz w:val="22"/>
                <w:szCs w:val="22"/>
              </w:rPr>
              <w:t>Партнерс</w:t>
            </w:r>
            <w:proofErr w:type="spellEnd"/>
            <w:r w:rsidRPr="00AB770E">
              <w:rPr>
                <w:sz w:val="22"/>
                <w:szCs w:val="22"/>
              </w:rPr>
              <w:t xml:space="preserve"> – Фонд облигаций»;</w:t>
            </w:r>
          </w:p>
          <w:p w:rsidR="005F78D1" w:rsidRPr="00AB770E" w:rsidRDefault="005F78D1" w:rsidP="005F78D1">
            <w:pPr>
              <w:pStyle w:val="23"/>
              <w:numPr>
                <w:ilvl w:val="0"/>
                <w:numId w:val="17"/>
              </w:numPr>
              <w:shd w:val="clear" w:color="auto" w:fill="auto"/>
              <w:autoSpaceDE/>
              <w:autoSpaceDN/>
              <w:spacing w:after="60"/>
              <w:rPr>
                <w:sz w:val="22"/>
                <w:szCs w:val="22"/>
              </w:rPr>
            </w:pPr>
            <w:r w:rsidRPr="00AB770E">
              <w:rPr>
                <w:sz w:val="22"/>
                <w:szCs w:val="22"/>
              </w:rPr>
              <w:t xml:space="preserve">Открытого паевого инвестиционного фонда акций «ТКБ </w:t>
            </w:r>
            <w:proofErr w:type="spellStart"/>
            <w:r w:rsidRPr="00AB770E">
              <w:rPr>
                <w:sz w:val="22"/>
                <w:szCs w:val="22"/>
              </w:rPr>
              <w:t>Инвестмент</w:t>
            </w:r>
            <w:proofErr w:type="spellEnd"/>
            <w:r w:rsidRPr="00AB770E">
              <w:rPr>
                <w:sz w:val="22"/>
                <w:szCs w:val="22"/>
              </w:rPr>
              <w:t xml:space="preserve"> </w:t>
            </w:r>
            <w:proofErr w:type="spellStart"/>
            <w:r w:rsidRPr="00AB770E">
              <w:rPr>
                <w:sz w:val="22"/>
                <w:szCs w:val="22"/>
              </w:rPr>
              <w:t>Партнерс</w:t>
            </w:r>
            <w:proofErr w:type="spellEnd"/>
            <w:r w:rsidRPr="00AB770E">
              <w:rPr>
                <w:sz w:val="22"/>
                <w:szCs w:val="22"/>
              </w:rPr>
              <w:t xml:space="preserve"> – Премиум. Фонд акций»;</w:t>
            </w:r>
          </w:p>
          <w:p w:rsidR="005F78D1" w:rsidRPr="00AB770E" w:rsidRDefault="005F78D1" w:rsidP="005F78D1">
            <w:pPr>
              <w:pStyle w:val="23"/>
              <w:numPr>
                <w:ilvl w:val="0"/>
                <w:numId w:val="17"/>
              </w:numPr>
              <w:shd w:val="clear" w:color="auto" w:fill="auto"/>
              <w:autoSpaceDE/>
              <w:autoSpaceDN/>
              <w:spacing w:before="60" w:after="60"/>
              <w:rPr>
                <w:sz w:val="22"/>
                <w:szCs w:val="22"/>
              </w:rPr>
            </w:pPr>
            <w:r w:rsidRPr="00AB770E">
              <w:rPr>
                <w:sz w:val="22"/>
                <w:szCs w:val="22"/>
              </w:rPr>
              <w:t xml:space="preserve">Открытого паевого инвестиционного фонда фондов «ТКБ </w:t>
            </w:r>
            <w:proofErr w:type="spellStart"/>
            <w:r w:rsidRPr="00AB770E">
              <w:rPr>
                <w:sz w:val="22"/>
                <w:szCs w:val="22"/>
              </w:rPr>
              <w:t>Инвестмент</w:t>
            </w:r>
            <w:proofErr w:type="spellEnd"/>
            <w:r w:rsidRPr="00AB770E">
              <w:rPr>
                <w:sz w:val="22"/>
                <w:szCs w:val="22"/>
              </w:rPr>
              <w:t xml:space="preserve"> </w:t>
            </w:r>
            <w:proofErr w:type="spellStart"/>
            <w:r w:rsidRPr="00AB770E">
              <w:rPr>
                <w:sz w:val="22"/>
                <w:szCs w:val="22"/>
              </w:rPr>
              <w:t>Партнерс</w:t>
            </w:r>
            <w:proofErr w:type="spellEnd"/>
            <w:r w:rsidRPr="00AB770E">
              <w:rPr>
                <w:sz w:val="22"/>
                <w:szCs w:val="22"/>
              </w:rPr>
              <w:t xml:space="preserve"> – Золото»;</w:t>
            </w:r>
          </w:p>
          <w:p w:rsidR="005F78D1" w:rsidRPr="00AB770E" w:rsidRDefault="005F78D1" w:rsidP="005F78D1">
            <w:pPr>
              <w:pStyle w:val="23"/>
              <w:numPr>
                <w:ilvl w:val="0"/>
                <w:numId w:val="17"/>
              </w:numPr>
              <w:shd w:val="clear" w:color="auto" w:fill="auto"/>
              <w:autoSpaceDE/>
              <w:autoSpaceDN/>
              <w:spacing w:before="60" w:after="60"/>
              <w:rPr>
                <w:sz w:val="22"/>
                <w:szCs w:val="22"/>
              </w:rPr>
            </w:pPr>
            <w:r w:rsidRPr="00AB770E">
              <w:rPr>
                <w:sz w:val="22"/>
                <w:szCs w:val="22"/>
              </w:rPr>
              <w:t xml:space="preserve">Открытого паевого инвестиционного фонда облигаций «ТКБ </w:t>
            </w:r>
            <w:proofErr w:type="spellStart"/>
            <w:r w:rsidRPr="00AB770E">
              <w:rPr>
                <w:sz w:val="22"/>
                <w:szCs w:val="22"/>
              </w:rPr>
              <w:t>Инвестмент</w:t>
            </w:r>
            <w:proofErr w:type="spellEnd"/>
            <w:r w:rsidRPr="00AB770E">
              <w:rPr>
                <w:sz w:val="22"/>
                <w:szCs w:val="22"/>
              </w:rPr>
              <w:t xml:space="preserve"> </w:t>
            </w:r>
            <w:proofErr w:type="spellStart"/>
            <w:r w:rsidRPr="00AB770E">
              <w:rPr>
                <w:sz w:val="22"/>
                <w:szCs w:val="22"/>
              </w:rPr>
              <w:t>Партнерс</w:t>
            </w:r>
            <w:proofErr w:type="spellEnd"/>
            <w:r w:rsidRPr="00AB770E">
              <w:rPr>
                <w:sz w:val="22"/>
                <w:szCs w:val="22"/>
              </w:rPr>
              <w:t xml:space="preserve"> – Фонд валютных облигаций».</w:t>
            </w:r>
          </w:p>
          <w:p w:rsidR="0016024E" w:rsidRPr="00AB770E" w:rsidRDefault="0016024E" w:rsidP="009C18E7">
            <w:pPr>
              <w:jc w:val="both"/>
              <w:rPr>
                <w:sz w:val="22"/>
                <w:szCs w:val="22"/>
              </w:rPr>
            </w:pPr>
          </w:p>
        </w:tc>
        <w:tc>
          <w:tcPr>
            <w:tcW w:w="4253" w:type="dxa"/>
          </w:tcPr>
          <w:p w:rsidR="005F78D1" w:rsidRPr="00AB770E" w:rsidRDefault="005F78D1" w:rsidP="005F78D1">
            <w:pPr>
              <w:pStyle w:val="23"/>
              <w:rPr>
                <w:sz w:val="22"/>
                <w:szCs w:val="22"/>
              </w:rPr>
            </w:pPr>
            <w:r w:rsidRPr="00AB770E">
              <w:rPr>
                <w:sz w:val="22"/>
                <w:szCs w:val="22"/>
              </w:rPr>
              <w:t xml:space="preserve">Инвестиционные паи могут обмениваться на инвестиционные паи: </w:t>
            </w:r>
          </w:p>
          <w:p w:rsidR="005F78D1" w:rsidRPr="00AB770E" w:rsidRDefault="005F78D1" w:rsidP="005F78D1">
            <w:pPr>
              <w:pStyle w:val="23"/>
              <w:numPr>
                <w:ilvl w:val="0"/>
                <w:numId w:val="17"/>
              </w:numPr>
              <w:shd w:val="clear" w:color="auto" w:fill="auto"/>
              <w:autoSpaceDE/>
              <w:autoSpaceDN/>
              <w:spacing w:before="60" w:after="60"/>
              <w:rPr>
                <w:b/>
                <w:sz w:val="22"/>
                <w:szCs w:val="22"/>
              </w:rPr>
            </w:pPr>
            <w:r w:rsidRPr="00AB770E">
              <w:rPr>
                <w:b/>
                <w:sz w:val="22"/>
                <w:szCs w:val="22"/>
              </w:rPr>
              <w:t xml:space="preserve">Открытого паевого инвестиционного фонда </w:t>
            </w:r>
            <w:r w:rsidRPr="00AB770E">
              <w:rPr>
                <w:b/>
                <w:bCs/>
                <w:sz w:val="22"/>
                <w:szCs w:val="22"/>
              </w:rPr>
              <w:t xml:space="preserve">рыночных финансовых инструментов </w:t>
            </w:r>
            <w:r w:rsidRPr="00AB770E">
              <w:rPr>
                <w:b/>
                <w:sz w:val="22"/>
                <w:szCs w:val="22"/>
              </w:rPr>
              <w:t xml:space="preserve">«ТКБ </w:t>
            </w:r>
            <w:proofErr w:type="spellStart"/>
            <w:r w:rsidRPr="00AB770E">
              <w:rPr>
                <w:b/>
                <w:sz w:val="22"/>
                <w:szCs w:val="22"/>
              </w:rPr>
              <w:t>Инвестмент</w:t>
            </w:r>
            <w:proofErr w:type="spellEnd"/>
            <w:r w:rsidRPr="00AB770E">
              <w:rPr>
                <w:b/>
                <w:sz w:val="22"/>
                <w:szCs w:val="22"/>
              </w:rPr>
              <w:t xml:space="preserve"> </w:t>
            </w:r>
            <w:proofErr w:type="spellStart"/>
            <w:r w:rsidRPr="00AB770E">
              <w:rPr>
                <w:b/>
                <w:sz w:val="22"/>
                <w:szCs w:val="22"/>
              </w:rPr>
              <w:t>Партнерс</w:t>
            </w:r>
            <w:proofErr w:type="spellEnd"/>
            <w:r w:rsidRPr="00AB770E">
              <w:rPr>
                <w:b/>
                <w:sz w:val="22"/>
                <w:szCs w:val="22"/>
              </w:rPr>
              <w:t xml:space="preserve"> – Фонд сбалансированный»;</w:t>
            </w:r>
          </w:p>
          <w:p w:rsidR="005F78D1" w:rsidRPr="00AB770E" w:rsidRDefault="005F78D1" w:rsidP="005F78D1">
            <w:pPr>
              <w:pStyle w:val="23"/>
              <w:numPr>
                <w:ilvl w:val="0"/>
                <w:numId w:val="17"/>
              </w:numPr>
              <w:shd w:val="clear" w:color="auto" w:fill="auto"/>
              <w:autoSpaceDE/>
              <w:autoSpaceDN/>
              <w:spacing w:before="60" w:after="60"/>
              <w:rPr>
                <w:b/>
                <w:sz w:val="22"/>
                <w:szCs w:val="22"/>
              </w:rPr>
            </w:pPr>
            <w:r w:rsidRPr="00AB770E">
              <w:rPr>
                <w:b/>
                <w:sz w:val="22"/>
                <w:szCs w:val="22"/>
              </w:rPr>
              <w:t xml:space="preserve">Открытого паевого инвестиционного фонда </w:t>
            </w:r>
            <w:r w:rsidRPr="00AB770E">
              <w:rPr>
                <w:b/>
                <w:bCs/>
                <w:sz w:val="22"/>
                <w:szCs w:val="22"/>
              </w:rPr>
              <w:t xml:space="preserve">рыночных финансовых инструментов </w:t>
            </w:r>
            <w:r w:rsidRPr="00AB770E">
              <w:rPr>
                <w:b/>
                <w:sz w:val="22"/>
                <w:szCs w:val="22"/>
              </w:rPr>
              <w:t xml:space="preserve">«ТКБ </w:t>
            </w:r>
            <w:proofErr w:type="spellStart"/>
            <w:r w:rsidRPr="00AB770E">
              <w:rPr>
                <w:b/>
                <w:sz w:val="22"/>
                <w:szCs w:val="22"/>
              </w:rPr>
              <w:t>Инвестмент</w:t>
            </w:r>
            <w:proofErr w:type="spellEnd"/>
            <w:r w:rsidRPr="00AB770E">
              <w:rPr>
                <w:b/>
                <w:sz w:val="22"/>
                <w:szCs w:val="22"/>
              </w:rPr>
              <w:t xml:space="preserve"> </w:t>
            </w:r>
            <w:proofErr w:type="spellStart"/>
            <w:r w:rsidRPr="00AB770E">
              <w:rPr>
                <w:b/>
                <w:sz w:val="22"/>
                <w:szCs w:val="22"/>
              </w:rPr>
              <w:t>Партнерс</w:t>
            </w:r>
            <w:proofErr w:type="spellEnd"/>
            <w:r w:rsidRPr="00AB770E">
              <w:rPr>
                <w:b/>
                <w:sz w:val="22"/>
                <w:szCs w:val="22"/>
              </w:rPr>
              <w:t xml:space="preserve"> – Фонд облигаций»;</w:t>
            </w:r>
          </w:p>
          <w:p w:rsidR="005F78D1" w:rsidRPr="00AB770E" w:rsidRDefault="005F78D1" w:rsidP="005F78D1">
            <w:pPr>
              <w:pStyle w:val="23"/>
              <w:numPr>
                <w:ilvl w:val="0"/>
                <w:numId w:val="17"/>
              </w:numPr>
              <w:shd w:val="clear" w:color="auto" w:fill="auto"/>
              <w:autoSpaceDE/>
              <w:autoSpaceDN/>
              <w:spacing w:after="60"/>
              <w:rPr>
                <w:b/>
                <w:sz w:val="22"/>
                <w:szCs w:val="22"/>
              </w:rPr>
            </w:pPr>
            <w:r w:rsidRPr="00AB770E">
              <w:rPr>
                <w:b/>
                <w:sz w:val="22"/>
                <w:szCs w:val="22"/>
              </w:rPr>
              <w:t xml:space="preserve">Открытого паевого инвестиционного фонда </w:t>
            </w:r>
            <w:r w:rsidRPr="00AB770E">
              <w:rPr>
                <w:b/>
                <w:bCs/>
                <w:sz w:val="22"/>
                <w:szCs w:val="22"/>
              </w:rPr>
              <w:t xml:space="preserve">рыночных финансовых инструментов </w:t>
            </w:r>
            <w:r w:rsidRPr="00AB770E">
              <w:rPr>
                <w:b/>
                <w:sz w:val="22"/>
                <w:szCs w:val="22"/>
              </w:rPr>
              <w:t xml:space="preserve">«ТКБ </w:t>
            </w:r>
            <w:proofErr w:type="spellStart"/>
            <w:r w:rsidRPr="00AB770E">
              <w:rPr>
                <w:b/>
                <w:sz w:val="22"/>
                <w:szCs w:val="22"/>
              </w:rPr>
              <w:t>Инвестмент</w:t>
            </w:r>
            <w:proofErr w:type="spellEnd"/>
            <w:r w:rsidRPr="00AB770E">
              <w:rPr>
                <w:b/>
                <w:sz w:val="22"/>
                <w:szCs w:val="22"/>
              </w:rPr>
              <w:t xml:space="preserve"> </w:t>
            </w:r>
            <w:proofErr w:type="spellStart"/>
            <w:r w:rsidRPr="00AB770E">
              <w:rPr>
                <w:b/>
                <w:sz w:val="22"/>
                <w:szCs w:val="22"/>
              </w:rPr>
              <w:t>Партнерс</w:t>
            </w:r>
            <w:proofErr w:type="spellEnd"/>
            <w:r w:rsidRPr="00AB770E">
              <w:rPr>
                <w:b/>
                <w:sz w:val="22"/>
                <w:szCs w:val="22"/>
              </w:rPr>
              <w:t xml:space="preserve"> – Премиум. Фонд акций»;</w:t>
            </w:r>
          </w:p>
          <w:p w:rsidR="005F78D1" w:rsidRPr="00AB770E" w:rsidRDefault="005F78D1" w:rsidP="005F78D1">
            <w:pPr>
              <w:pStyle w:val="23"/>
              <w:numPr>
                <w:ilvl w:val="0"/>
                <w:numId w:val="17"/>
              </w:numPr>
              <w:shd w:val="clear" w:color="auto" w:fill="auto"/>
              <w:autoSpaceDE/>
              <w:autoSpaceDN/>
              <w:spacing w:before="60" w:after="60"/>
              <w:rPr>
                <w:b/>
                <w:sz w:val="22"/>
                <w:szCs w:val="22"/>
              </w:rPr>
            </w:pPr>
            <w:r w:rsidRPr="00AB770E">
              <w:rPr>
                <w:b/>
                <w:sz w:val="22"/>
                <w:szCs w:val="22"/>
              </w:rPr>
              <w:t xml:space="preserve">Открытого паевого инвестиционного фонда </w:t>
            </w:r>
            <w:r w:rsidRPr="00AB770E">
              <w:rPr>
                <w:b/>
                <w:bCs/>
                <w:sz w:val="22"/>
                <w:szCs w:val="22"/>
              </w:rPr>
              <w:t xml:space="preserve">рыночных финансовых инструментов </w:t>
            </w:r>
            <w:r w:rsidRPr="00AB770E">
              <w:rPr>
                <w:b/>
                <w:sz w:val="22"/>
                <w:szCs w:val="22"/>
              </w:rPr>
              <w:t xml:space="preserve">«ТКБ </w:t>
            </w:r>
            <w:proofErr w:type="spellStart"/>
            <w:r w:rsidRPr="00AB770E">
              <w:rPr>
                <w:b/>
                <w:sz w:val="22"/>
                <w:szCs w:val="22"/>
              </w:rPr>
              <w:t>Инвестмент</w:t>
            </w:r>
            <w:proofErr w:type="spellEnd"/>
            <w:r w:rsidRPr="00AB770E">
              <w:rPr>
                <w:b/>
                <w:sz w:val="22"/>
                <w:szCs w:val="22"/>
              </w:rPr>
              <w:t xml:space="preserve"> </w:t>
            </w:r>
            <w:proofErr w:type="spellStart"/>
            <w:r w:rsidRPr="00AB770E">
              <w:rPr>
                <w:b/>
                <w:sz w:val="22"/>
                <w:szCs w:val="22"/>
              </w:rPr>
              <w:t>Партнерс</w:t>
            </w:r>
            <w:proofErr w:type="spellEnd"/>
            <w:r w:rsidRPr="00AB770E">
              <w:rPr>
                <w:b/>
                <w:sz w:val="22"/>
                <w:szCs w:val="22"/>
              </w:rPr>
              <w:t xml:space="preserve"> – Золото»;</w:t>
            </w:r>
          </w:p>
          <w:p w:rsidR="005F78D1" w:rsidRPr="00AB770E" w:rsidRDefault="005F78D1" w:rsidP="005F78D1">
            <w:pPr>
              <w:pStyle w:val="23"/>
              <w:numPr>
                <w:ilvl w:val="0"/>
                <w:numId w:val="17"/>
              </w:numPr>
              <w:shd w:val="clear" w:color="auto" w:fill="auto"/>
              <w:autoSpaceDE/>
              <w:autoSpaceDN/>
              <w:spacing w:before="60" w:after="60"/>
              <w:rPr>
                <w:b/>
                <w:sz w:val="22"/>
                <w:szCs w:val="22"/>
              </w:rPr>
            </w:pPr>
            <w:r w:rsidRPr="00AB770E">
              <w:rPr>
                <w:b/>
                <w:sz w:val="22"/>
                <w:szCs w:val="22"/>
              </w:rPr>
              <w:t xml:space="preserve">Открытого паевого инвестиционного фонда </w:t>
            </w:r>
            <w:r w:rsidRPr="00AB770E">
              <w:rPr>
                <w:b/>
                <w:bCs/>
                <w:sz w:val="22"/>
                <w:szCs w:val="22"/>
              </w:rPr>
              <w:t xml:space="preserve">рыночных финансовых инструментов </w:t>
            </w:r>
            <w:r w:rsidRPr="00AB770E">
              <w:rPr>
                <w:b/>
                <w:sz w:val="22"/>
                <w:szCs w:val="22"/>
              </w:rPr>
              <w:t xml:space="preserve">«ТКБ </w:t>
            </w:r>
            <w:proofErr w:type="spellStart"/>
            <w:r w:rsidRPr="00AB770E">
              <w:rPr>
                <w:b/>
                <w:sz w:val="22"/>
                <w:szCs w:val="22"/>
              </w:rPr>
              <w:t>Инвестмент</w:t>
            </w:r>
            <w:proofErr w:type="spellEnd"/>
            <w:r w:rsidRPr="00AB770E">
              <w:rPr>
                <w:b/>
                <w:sz w:val="22"/>
                <w:szCs w:val="22"/>
              </w:rPr>
              <w:t xml:space="preserve"> </w:t>
            </w:r>
            <w:proofErr w:type="spellStart"/>
            <w:r w:rsidRPr="00AB770E">
              <w:rPr>
                <w:b/>
                <w:sz w:val="22"/>
                <w:szCs w:val="22"/>
              </w:rPr>
              <w:t>Партнерс</w:t>
            </w:r>
            <w:proofErr w:type="spellEnd"/>
            <w:r w:rsidRPr="00AB770E">
              <w:rPr>
                <w:b/>
                <w:sz w:val="22"/>
                <w:szCs w:val="22"/>
              </w:rPr>
              <w:t xml:space="preserve"> – Фонд валютных облигаций»;</w:t>
            </w:r>
          </w:p>
          <w:p w:rsidR="0016024E" w:rsidRPr="00AB770E" w:rsidRDefault="005F78D1" w:rsidP="009C18E7">
            <w:pPr>
              <w:pStyle w:val="23"/>
              <w:numPr>
                <w:ilvl w:val="0"/>
                <w:numId w:val="17"/>
              </w:numPr>
              <w:shd w:val="clear" w:color="auto" w:fill="auto"/>
              <w:autoSpaceDE/>
              <w:autoSpaceDN/>
              <w:spacing w:before="60" w:after="60"/>
              <w:rPr>
                <w:b/>
                <w:sz w:val="22"/>
                <w:szCs w:val="22"/>
              </w:rPr>
            </w:pPr>
            <w:r w:rsidRPr="00AB770E">
              <w:rPr>
                <w:b/>
                <w:sz w:val="22"/>
                <w:szCs w:val="22"/>
              </w:rPr>
              <w:t xml:space="preserve">Открытого паевого инвестиционного фонда </w:t>
            </w:r>
            <w:r w:rsidRPr="00AB770E">
              <w:rPr>
                <w:b/>
                <w:bCs/>
                <w:sz w:val="22"/>
                <w:szCs w:val="22"/>
              </w:rPr>
              <w:t xml:space="preserve">рыночных финансовых инструментов «ТКБ </w:t>
            </w:r>
            <w:proofErr w:type="spellStart"/>
            <w:r w:rsidRPr="00AB770E">
              <w:rPr>
                <w:b/>
                <w:bCs/>
                <w:sz w:val="22"/>
                <w:szCs w:val="22"/>
              </w:rPr>
              <w:t>Инвестмент</w:t>
            </w:r>
            <w:proofErr w:type="spellEnd"/>
            <w:r w:rsidRPr="00AB770E">
              <w:rPr>
                <w:b/>
                <w:bCs/>
                <w:sz w:val="22"/>
                <w:szCs w:val="22"/>
              </w:rPr>
              <w:t xml:space="preserve"> </w:t>
            </w:r>
            <w:proofErr w:type="spellStart"/>
            <w:r w:rsidRPr="00AB770E">
              <w:rPr>
                <w:b/>
                <w:bCs/>
                <w:sz w:val="22"/>
                <w:szCs w:val="22"/>
              </w:rPr>
              <w:t>Партнерс</w:t>
            </w:r>
            <w:proofErr w:type="spellEnd"/>
            <w:r w:rsidRPr="00AB770E">
              <w:rPr>
                <w:b/>
                <w:bCs/>
                <w:sz w:val="22"/>
                <w:szCs w:val="22"/>
              </w:rPr>
              <w:t xml:space="preserve"> – Фонд сбалансированный глобальный»</w:t>
            </w:r>
            <w:r w:rsidRPr="00AB770E">
              <w:rPr>
                <w:sz w:val="22"/>
                <w:szCs w:val="22"/>
              </w:rPr>
              <w:t>.</w:t>
            </w:r>
          </w:p>
        </w:tc>
      </w:tr>
      <w:tr w:rsidR="007A624B" w:rsidRPr="00AB770E" w:rsidTr="00266080">
        <w:trPr>
          <w:trHeight w:val="652"/>
        </w:trPr>
        <w:tc>
          <w:tcPr>
            <w:tcW w:w="568" w:type="dxa"/>
          </w:tcPr>
          <w:p w:rsidR="007A624B" w:rsidRPr="00AB770E" w:rsidRDefault="007A624B" w:rsidP="0046493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26</w:t>
            </w:r>
          </w:p>
        </w:tc>
        <w:tc>
          <w:tcPr>
            <w:tcW w:w="1076" w:type="dxa"/>
          </w:tcPr>
          <w:p w:rsidR="007A624B" w:rsidRPr="00AB770E" w:rsidRDefault="007A624B"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92.3.</w:t>
            </w:r>
          </w:p>
        </w:tc>
        <w:tc>
          <w:tcPr>
            <w:tcW w:w="4168" w:type="dxa"/>
          </w:tcPr>
          <w:p w:rsidR="007A624B" w:rsidRPr="007A624B" w:rsidRDefault="007A624B" w:rsidP="007A624B">
            <w:pPr>
              <w:pStyle w:val="23"/>
              <w:ind w:firstLine="284"/>
              <w:rPr>
                <w:sz w:val="22"/>
                <w:szCs w:val="22"/>
              </w:rPr>
            </w:pPr>
            <w:r w:rsidRPr="007A624B">
              <w:rPr>
                <w:sz w:val="22"/>
                <w:szCs w:val="22"/>
              </w:rPr>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7A624B">
              <w:rPr>
                <w:sz w:val="22"/>
                <w:szCs w:val="22"/>
              </w:rPr>
              <w:t>Инвестмент</w:t>
            </w:r>
            <w:proofErr w:type="spellEnd"/>
            <w:r w:rsidRPr="007A624B">
              <w:rPr>
                <w:sz w:val="22"/>
                <w:szCs w:val="22"/>
              </w:rPr>
              <w:t xml:space="preserve"> </w:t>
            </w:r>
            <w:proofErr w:type="spellStart"/>
            <w:r w:rsidRPr="007A624B">
              <w:rPr>
                <w:sz w:val="22"/>
                <w:szCs w:val="22"/>
              </w:rPr>
              <w:t>Партнерс</w:t>
            </w:r>
            <w:proofErr w:type="spellEnd"/>
            <w:r w:rsidRPr="007A624B">
              <w:rPr>
                <w:sz w:val="22"/>
                <w:szCs w:val="22"/>
              </w:rPr>
              <w:t xml:space="preserve"> (АО). При этом </w:t>
            </w:r>
            <w:r w:rsidRPr="007A624B">
              <w:rPr>
                <w:sz w:val="22"/>
                <w:szCs w:val="22"/>
              </w:rPr>
              <w:lastRenderedPageBreak/>
              <w:t xml:space="preserve">каждая заявка на обмен инвестиционных паев оформляется в 2 (двух) экземплярах и подпись заявителя или его уполномоченного представителя на обоих экземплярах заявки на обмен инвестиционных паев должна быть удостоверена нотариально. </w:t>
            </w:r>
          </w:p>
          <w:p w:rsidR="007A624B" w:rsidRPr="007A624B" w:rsidRDefault="007A624B" w:rsidP="007A624B">
            <w:pPr>
              <w:spacing w:before="60" w:after="60"/>
              <w:jc w:val="both"/>
              <w:rPr>
                <w:sz w:val="22"/>
                <w:szCs w:val="22"/>
              </w:rPr>
            </w:pPr>
            <w:r w:rsidRPr="007A624B">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A624B" w:rsidRPr="007A624B" w:rsidRDefault="007A624B" w:rsidP="007A624B">
            <w:pPr>
              <w:pStyle w:val="23"/>
              <w:rPr>
                <w:sz w:val="22"/>
                <w:szCs w:val="22"/>
              </w:rPr>
            </w:pPr>
            <w:r w:rsidRPr="007A624B">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A624B" w:rsidRPr="007A624B" w:rsidRDefault="007A624B" w:rsidP="007A624B">
            <w:pPr>
              <w:spacing w:before="60" w:after="60"/>
              <w:jc w:val="both"/>
              <w:rPr>
                <w:sz w:val="22"/>
                <w:szCs w:val="22"/>
              </w:rPr>
            </w:pPr>
            <w:r w:rsidRPr="007A624B">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A624B" w:rsidRPr="007A624B" w:rsidRDefault="007A624B" w:rsidP="007A624B">
            <w:pPr>
              <w:spacing w:before="60" w:after="60"/>
              <w:jc w:val="both"/>
              <w:rPr>
                <w:sz w:val="22"/>
                <w:szCs w:val="22"/>
              </w:rPr>
            </w:pPr>
            <w:r w:rsidRPr="007A624B">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A624B" w:rsidRPr="007A624B" w:rsidRDefault="007A624B" w:rsidP="007A624B">
            <w:pPr>
              <w:spacing w:before="60" w:after="60"/>
              <w:jc w:val="both"/>
              <w:rPr>
                <w:sz w:val="22"/>
                <w:szCs w:val="22"/>
              </w:rPr>
            </w:pPr>
            <w:r w:rsidRPr="007A624B">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7A624B" w:rsidRPr="007A624B" w:rsidRDefault="007A624B" w:rsidP="007A624B">
            <w:pPr>
              <w:spacing w:before="60" w:after="60"/>
              <w:jc w:val="both"/>
              <w:rPr>
                <w:sz w:val="22"/>
                <w:szCs w:val="22"/>
              </w:rPr>
            </w:pPr>
            <w:r w:rsidRPr="007A624B">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A624B" w:rsidRPr="007A624B" w:rsidRDefault="007A624B" w:rsidP="007A624B">
            <w:pPr>
              <w:spacing w:before="60" w:after="60"/>
              <w:jc w:val="both"/>
              <w:rPr>
                <w:sz w:val="22"/>
                <w:szCs w:val="22"/>
              </w:rPr>
            </w:pPr>
            <w:r w:rsidRPr="007A624B">
              <w:rPr>
                <w:sz w:val="22"/>
                <w:szCs w:val="22"/>
              </w:rPr>
              <w:t xml:space="preserve">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w:t>
            </w:r>
            <w:r w:rsidRPr="007A624B">
              <w:rPr>
                <w:sz w:val="22"/>
                <w:szCs w:val="22"/>
              </w:rPr>
              <w:lastRenderedPageBreak/>
              <w:t>номинальным держателем от управляющей компании.</w:t>
            </w:r>
          </w:p>
          <w:p w:rsidR="007A624B" w:rsidRPr="007A624B" w:rsidRDefault="007A624B" w:rsidP="007A624B">
            <w:pPr>
              <w:jc w:val="both"/>
              <w:rPr>
                <w:sz w:val="22"/>
                <w:szCs w:val="22"/>
              </w:rPr>
            </w:pPr>
            <w:r w:rsidRPr="007A624B">
              <w:rPr>
                <w:sz w:val="22"/>
                <w:szCs w:val="22"/>
              </w:rPr>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7A624B" w:rsidRPr="007A624B" w:rsidRDefault="007A624B" w:rsidP="007A624B">
            <w:pPr>
              <w:jc w:val="both"/>
              <w:rPr>
                <w:sz w:val="22"/>
                <w:szCs w:val="22"/>
              </w:rPr>
            </w:pPr>
            <w:r w:rsidRPr="007A624B">
              <w:rPr>
                <w:sz w:val="22"/>
                <w:szCs w:val="22"/>
              </w:rPr>
              <w:t>Заявки на обмен инвестиционных паев, направленные электронной почтой, факсом или курьером, не принимаются.</w:t>
            </w:r>
          </w:p>
        </w:tc>
        <w:tc>
          <w:tcPr>
            <w:tcW w:w="4253" w:type="dxa"/>
          </w:tcPr>
          <w:p w:rsidR="007A624B" w:rsidRPr="007A624B" w:rsidRDefault="007A624B" w:rsidP="007A624B">
            <w:pPr>
              <w:pStyle w:val="23"/>
              <w:ind w:firstLine="284"/>
              <w:rPr>
                <w:sz w:val="22"/>
                <w:szCs w:val="22"/>
              </w:rPr>
            </w:pPr>
            <w:r w:rsidRPr="007A624B">
              <w:rPr>
                <w:sz w:val="22"/>
                <w:szCs w:val="22"/>
              </w:rPr>
              <w:lastRenderedPageBreak/>
              <w:t xml:space="preserve">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ТКБ </w:t>
            </w:r>
            <w:proofErr w:type="spellStart"/>
            <w:r w:rsidRPr="007A624B">
              <w:rPr>
                <w:sz w:val="22"/>
                <w:szCs w:val="22"/>
              </w:rPr>
              <w:t>Инвестмент</w:t>
            </w:r>
            <w:proofErr w:type="spellEnd"/>
            <w:r w:rsidRPr="007A624B">
              <w:rPr>
                <w:sz w:val="22"/>
                <w:szCs w:val="22"/>
              </w:rPr>
              <w:t xml:space="preserve"> </w:t>
            </w:r>
            <w:proofErr w:type="spellStart"/>
            <w:r w:rsidRPr="007A624B">
              <w:rPr>
                <w:sz w:val="22"/>
                <w:szCs w:val="22"/>
              </w:rPr>
              <w:t>Партнерс</w:t>
            </w:r>
            <w:proofErr w:type="spellEnd"/>
            <w:r w:rsidRPr="007A624B">
              <w:rPr>
                <w:sz w:val="22"/>
                <w:szCs w:val="22"/>
              </w:rPr>
              <w:t xml:space="preserve"> (АО). </w:t>
            </w:r>
            <w:r w:rsidRPr="007A624B">
              <w:rPr>
                <w:b/>
                <w:sz w:val="22"/>
                <w:szCs w:val="22"/>
              </w:rPr>
              <w:t xml:space="preserve">При этом подпись заявителя или его </w:t>
            </w:r>
            <w:r w:rsidRPr="007A624B">
              <w:rPr>
                <w:b/>
                <w:sz w:val="22"/>
                <w:szCs w:val="22"/>
              </w:rPr>
              <w:lastRenderedPageBreak/>
              <w:t xml:space="preserve">уполномоченного представителя на заявке на обмен инвестиционных паев должна быть удостоверена нотариально. </w:t>
            </w:r>
          </w:p>
          <w:p w:rsidR="007A624B" w:rsidRPr="007A624B" w:rsidRDefault="007A624B" w:rsidP="007A624B">
            <w:pPr>
              <w:spacing w:before="60" w:after="60"/>
              <w:jc w:val="both"/>
              <w:rPr>
                <w:sz w:val="22"/>
                <w:szCs w:val="22"/>
              </w:rPr>
            </w:pPr>
            <w:r w:rsidRPr="007A624B">
              <w:rPr>
                <w:sz w:val="22"/>
                <w:szCs w:val="22"/>
              </w:rPr>
              <w:t>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rsidR="007A624B" w:rsidRPr="007A624B" w:rsidRDefault="007A624B" w:rsidP="007A624B">
            <w:pPr>
              <w:pStyle w:val="23"/>
              <w:rPr>
                <w:sz w:val="22"/>
                <w:szCs w:val="22"/>
              </w:rPr>
            </w:pPr>
            <w:r w:rsidRPr="007A624B">
              <w:rPr>
                <w:sz w:val="22"/>
                <w:szCs w:val="22"/>
              </w:rPr>
              <w:t>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rsidR="007A624B" w:rsidRPr="007A624B" w:rsidRDefault="007A624B" w:rsidP="007A624B">
            <w:pPr>
              <w:spacing w:before="60" w:after="60"/>
              <w:jc w:val="both"/>
              <w:rPr>
                <w:sz w:val="22"/>
                <w:szCs w:val="22"/>
              </w:rPr>
            </w:pPr>
            <w:r w:rsidRPr="007A624B">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rsidR="007A624B" w:rsidRPr="007A624B" w:rsidRDefault="007A624B" w:rsidP="007A624B">
            <w:pPr>
              <w:spacing w:before="60" w:after="60"/>
              <w:jc w:val="both"/>
              <w:rPr>
                <w:sz w:val="22"/>
                <w:szCs w:val="22"/>
              </w:rPr>
            </w:pPr>
            <w:r w:rsidRPr="007A624B">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rsidR="007A624B" w:rsidRPr="007A624B" w:rsidRDefault="007A624B" w:rsidP="007A624B">
            <w:pPr>
              <w:spacing w:before="60" w:after="60"/>
              <w:jc w:val="both"/>
              <w:rPr>
                <w:sz w:val="22"/>
                <w:szCs w:val="22"/>
              </w:rPr>
            </w:pPr>
            <w:r w:rsidRPr="007A624B">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rsidR="007A624B" w:rsidRPr="007A624B" w:rsidRDefault="007A624B" w:rsidP="007A624B">
            <w:pPr>
              <w:spacing w:before="60" w:after="60"/>
              <w:jc w:val="both"/>
              <w:rPr>
                <w:sz w:val="22"/>
                <w:szCs w:val="22"/>
              </w:rPr>
            </w:pPr>
            <w:r w:rsidRPr="007A624B">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rsidR="007A624B" w:rsidRPr="007A624B" w:rsidRDefault="007A624B" w:rsidP="007A624B">
            <w:pPr>
              <w:spacing w:before="60" w:after="60"/>
              <w:jc w:val="both"/>
              <w:rPr>
                <w:sz w:val="22"/>
                <w:szCs w:val="22"/>
              </w:rPr>
            </w:pPr>
            <w:r w:rsidRPr="007A624B">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rsidR="007A624B" w:rsidRPr="007A624B" w:rsidRDefault="007A624B" w:rsidP="007A624B">
            <w:pPr>
              <w:jc w:val="both"/>
              <w:rPr>
                <w:sz w:val="22"/>
                <w:szCs w:val="22"/>
              </w:rPr>
            </w:pPr>
            <w:r w:rsidRPr="007A624B">
              <w:rPr>
                <w:sz w:val="22"/>
                <w:szCs w:val="22"/>
              </w:rPr>
              <w:lastRenderedPageBreak/>
              <w:t xml:space="preserve">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 </w:t>
            </w:r>
          </w:p>
          <w:p w:rsidR="007A624B" w:rsidRPr="007A624B" w:rsidRDefault="007A624B" w:rsidP="007A624B">
            <w:pPr>
              <w:jc w:val="both"/>
              <w:rPr>
                <w:sz w:val="22"/>
                <w:szCs w:val="22"/>
              </w:rPr>
            </w:pPr>
            <w:r w:rsidRPr="007A624B">
              <w:rPr>
                <w:sz w:val="22"/>
                <w:szCs w:val="22"/>
              </w:rPr>
              <w:t>Заявки на обмен инвестиционных паев, направленные электронной почтой, факсом или курьером, не принимаются.</w:t>
            </w:r>
          </w:p>
        </w:tc>
      </w:tr>
      <w:tr w:rsidR="0016024E" w:rsidRPr="00AB770E" w:rsidTr="00266080">
        <w:trPr>
          <w:trHeight w:val="652"/>
        </w:trPr>
        <w:tc>
          <w:tcPr>
            <w:tcW w:w="568" w:type="dxa"/>
          </w:tcPr>
          <w:p w:rsidR="0016024E" w:rsidRPr="00AB770E" w:rsidRDefault="0016024E" w:rsidP="007A624B">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2</w:t>
            </w:r>
            <w:r w:rsidR="007A624B">
              <w:rPr>
                <w:rFonts w:ascii="Times New Roman" w:hAnsi="Times New Roman" w:cs="Times New Roman"/>
                <w:kern w:val="0"/>
                <w:sz w:val="22"/>
                <w:szCs w:val="22"/>
              </w:rPr>
              <w:t>7</w:t>
            </w:r>
          </w:p>
        </w:tc>
        <w:tc>
          <w:tcPr>
            <w:tcW w:w="1076" w:type="dxa"/>
          </w:tcPr>
          <w:p w:rsidR="0016024E" w:rsidRPr="00AB770E" w:rsidRDefault="005F78D1" w:rsidP="00CE4D14">
            <w:pPr>
              <w:pStyle w:val="prg3"/>
              <w:numPr>
                <w:ilvl w:val="0"/>
                <w:numId w:val="0"/>
              </w:numPr>
              <w:spacing w:before="0" w:after="120"/>
              <w:jc w:val="center"/>
              <w:rPr>
                <w:rFonts w:ascii="Times New Roman" w:hAnsi="Times New Roman" w:cs="Times New Roman"/>
                <w:kern w:val="0"/>
                <w:sz w:val="22"/>
                <w:szCs w:val="22"/>
              </w:rPr>
            </w:pPr>
            <w:r w:rsidRPr="00AB770E">
              <w:rPr>
                <w:rFonts w:ascii="Times New Roman" w:hAnsi="Times New Roman" w:cs="Times New Roman"/>
                <w:kern w:val="0"/>
                <w:sz w:val="22"/>
                <w:szCs w:val="22"/>
              </w:rPr>
              <w:t>Абзац 14 пункта 107</w:t>
            </w:r>
          </w:p>
        </w:tc>
        <w:tc>
          <w:tcPr>
            <w:tcW w:w="4168" w:type="dxa"/>
          </w:tcPr>
          <w:p w:rsidR="0016024E" w:rsidRPr="00AB770E" w:rsidRDefault="005F78D1" w:rsidP="009C18E7">
            <w:pPr>
              <w:jc w:val="both"/>
              <w:rPr>
                <w:sz w:val="22"/>
                <w:szCs w:val="22"/>
              </w:rPr>
            </w:pPr>
            <w:r w:rsidRPr="00AB770E">
              <w:rPr>
                <w:sz w:val="22"/>
                <w:szCs w:val="22"/>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0,5 (Ноль целых пять десятых) процента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
        </w:tc>
        <w:tc>
          <w:tcPr>
            <w:tcW w:w="4253" w:type="dxa"/>
          </w:tcPr>
          <w:p w:rsidR="0016024E" w:rsidRPr="00AB770E" w:rsidRDefault="005F78D1" w:rsidP="009C18E7">
            <w:pPr>
              <w:jc w:val="both"/>
              <w:rPr>
                <w:sz w:val="22"/>
                <w:szCs w:val="22"/>
              </w:rPr>
            </w:pPr>
            <w:proofErr w:type="gramStart"/>
            <w:r w:rsidRPr="00AB770E">
              <w:rPr>
                <w:sz w:val="22"/>
                <w:szCs w:val="22"/>
              </w:rPr>
              <w:t xml:space="preserve">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w:t>
            </w:r>
            <w:r w:rsidRPr="00AB770E">
              <w:rPr>
                <w:b/>
                <w:sz w:val="22"/>
                <w:szCs w:val="22"/>
              </w:rPr>
              <w:t>1 (Один) процент</w:t>
            </w:r>
            <w:r w:rsidRPr="00AB770E">
              <w:rPr>
                <w:sz w:val="22"/>
                <w:szCs w:val="22"/>
              </w:rPr>
              <w:t xml:space="preserve"> (с учетом налога на добавленную стоимость) среднегодовой стоимости чистых активов фонда, определяемой в порядке, установленном нормативными актами в сфере финансовых рынков.</w:t>
            </w:r>
            <w:proofErr w:type="gramEnd"/>
          </w:p>
        </w:tc>
      </w:tr>
      <w:tr w:rsidR="007A624B" w:rsidRPr="00AB770E" w:rsidTr="00266080">
        <w:trPr>
          <w:trHeight w:val="652"/>
        </w:trPr>
        <w:tc>
          <w:tcPr>
            <w:tcW w:w="568" w:type="dxa"/>
          </w:tcPr>
          <w:p w:rsidR="007A624B" w:rsidRPr="00AB770E" w:rsidRDefault="007A624B" w:rsidP="0046493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28</w:t>
            </w:r>
          </w:p>
        </w:tc>
        <w:tc>
          <w:tcPr>
            <w:tcW w:w="1076" w:type="dxa"/>
          </w:tcPr>
          <w:p w:rsidR="007A624B" w:rsidRPr="00AB770E" w:rsidRDefault="007A624B"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111.</w:t>
            </w:r>
          </w:p>
        </w:tc>
        <w:tc>
          <w:tcPr>
            <w:tcW w:w="4168" w:type="dxa"/>
          </w:tcPr>
          <w:p w:rsidR="007A624B" w:rsidRPr="00FA1749" w:rsidRDefault="007A624B" w:rsidP="007A624B">
            <w:pPr>
              <w:tabs>
                <w:tab w:val="left" w:pos="426"/>
              </w:tabs>
              <w:autoSpaceDE/>
              <w:autoSpaceDN/>
              <w:spacing w:before="60" w:after="60"/>
              <w:jc w:val="both"/>
              <w:rPr>
                <w:sz w:val="22"/>
                <w:szCs w:val="22"/>
              </w:rPr>
            </w:pPr>
            <w:r w:rsidRPr="00FA1749">
              <w:rPr>
                <w:sz w:val="22"/>
                <w:szCs w:val="22"/>
              </w:rPr>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7A624B" w:rsidRPr="00FA1749" w:rsidRDefault="007A624B" w:rsidP="007A624B">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Pr>
                <w:rFonts w:ascii="Times New Roman" w:hAnsi="Times New Roman" w:cs="Times New Roman"/>
                <w:kern w:val="0"/>
                <w:sz w:val="22"/>
                <w:szCs w:val="22"/>
              </w:rPr>
              <w:t>11</w:t>
            </w:r>
            <w:r w:rsidRPr="00FA1749">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FA1749">
              <w:rPr>
                <w:rFonts w:ascii="Times New Roman" w:hAnsi="Times New Roman" w:cs="Times New Roman"/>
                <w:kern w:val="0"/>
                <w:sz w:val="22"/>
                <w:szCs w:val="22"/>
              </w:rPr>
              <w:t>;</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FA1749">
              <w:rPr>
                <w:sz w:val="22"/>
                <w:szCs w:val="22"/>
              </w:rPr>
              <w:t>;</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.3. правила ведения реестра владельцев инвестиционных паев;</w:t>
            </w:r>
          </w:p>
          <w:p w:rsidR="007A624B" w:rsidRPr="007A624B" w:rsidRDefault="007A624B" w:rsidP="007A624B">
            <w:pPr>
              <w:spacing w:before="60" w:after="60"/>
              <w:ind w:firstLine="426"/>
              <w:jc w:val="both"/>
              <w:rPr>
                <w:b/>
                <w:sz w:val="22"/>
                <w:szCs w:val="22"/>
              </w:rPr>
            </w:pPr>
            <w:r w:rsidRPr="007A624B">
              <w:rPr>
                <w:b/>
                <w:sz w:val="22"/>
                <w:szCs w:val="22"/>
              </w:rPr>
              <w:t>111.4. справку о стоимости имущества, составляющего фонд, и соответствующие приложения к ней;</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 xml:space="preserve">.5. справку о стоимости чистых активов фонда </w:t>
            </w:r>
            <w:r w:rsidRPr="007A624B">
              <w:rPr>
                <w:b/>
                <w:sz w:val="22"/>
                <w:szCs w:val="22"/>
              </w:rPr>
              <w:t>и расчетной стоимости одного инвестиционного пая по последней оценке</w:t>
            </w:r>
            <w:r w:rsidRPr="00FA1749">
              <w:rPr>
                <w:sz w:val="22"/>
                <w:szCs w:val="22"/>
              </w:rPr>
              <w:t>;</w:t>
            </w:r>
          </w:p>
          <w:p w:rsidR="007A624B" w:rsidRPr="00FA1749" w:rsidRDefault="007A624B" w:rsidP="007A624B">
            <w:pPr>
              <w:spacing w:before="60" w:after="60"/>
              <w:ind w:firstLine="426"/>
              <w:jc w:val="both"/>
              <w:rPr>
                <w:sz w:val="22"/>
                <w:szCs w:val="22"/>
              </w:rPr>
            </w:pPr>
            <w:proofErr w:type="gramStart"/>
            <w:r w:rsidRPr="00FA1749">
              <w:rPr>
                <w:sz w:val="22"/>
                <w:szCs w:val="22"/>
              </w:rPr>
              <w:t>1</w:t>
            </w:r>
            <w:r>
              <w:rPr>
                <w:sz w:val="22"/>
                <w:szCs w:val="22"/>
              </w:rPr>
              <w:t>11</w:t>
            </w:r>
            <w:r w:rsidRPr="00FA1749">
              <w:rPr>
                <w:sz w:val="22"/>
                <w:szCs w:val="22"/>
              </w:rPr>
              <w:t xml:space="preserve">.6. </w:t>
            </w:r>
            <w:r w:rsidRPr="007A624B">
              <w:rPr>
                <w:b/>
                <w:sz w:val="22"/>
                <w:szCs w:val="22"/>
              </w:rPr>
              <w:t>баланс имущества, составляющего фонд,</w:t>
            </w:r>
            <w:r w:rsidRPr="00FA1749">
              <w:rPr>
                <w:sz w:val="22"/>
                <w:szCs w:val="22"/>
              </w:rPr>
              <w:t xml:space="preserve"> бухгалтерск</w:t>
            </w:r>
            <w:r>
              <w:rPr>
                <w:sz w:val="22"/>
                <w:szCs w:val="22"/>
              </w:rPr>
              <w:t>ую (финансовую) отчетность</w:t>
            </w:r>
            <w:r w:rsidRPr="00FA1749">
              <w:rPr>
                <w:sz w:val="22"/>
                <w:szCs w:val="22"/>
              </w:rPr>
              <w:t xml:space="preserve"> управляющей компании, бухгалтерск</w:t>
            </w:r>
            <w:r>
              <w:rPr>
                <w:sz w:val="22"/>
                <w:szCs w:val="22"/>
              </w:rPr>
              <w:t xml:space="preserve">ую (финансовую) </w:t>
            </w:r>
            <w:r>
              <w:rPr>
                <w:sz w:val="22"/>
                <w:szCs w:val="22"/>
              </w:rPr>
              <w:lastRenderedPageBreak/>
              <w:t>отчетность</w:t>
            </w:r>
            <w:r w:rsidRPr="00FA1749">
              <w:rPr>
                <w:sz w:val="22"/>
                <w:szCs w:val="22"/>
              </w:rPr>
              <w:t xml:space="preserve"> специализированного депозитария, </w:t>
            </w:r>
            <w:r>
              <w:rPr>
                <w:sz w:val="22"/>
                <w:szCs w:val="22"/>
              </w:rPr>
              <w:t xml:space="preserve">аудиторское </w:t>
            </w:r>
            <w:r w:rsidRPr="00FA1749">
              <w:rPr>
                <w:sz w:val="22"/>
                <w:szCs w:val="22"/>
              </w:rPr>
              <w:t>заключение</w:t>
            </w:r>
            <w:r>
              <w:rPr>
                <w:sz w:val="22"/>
                <w:szCs w:val="22"/>
              </w:rPr>
              <w:t xml:space="preserve"> о бухгалтерской (финансовой) отчетности управляющей компании фонда</w:t>
            </w:r>
            <w:r w:rsidRPr="00FA1749">
              <w:rPr>
                <w:sz w:val="22"/>
                <w:szCs w:val="22"/>
              </w:rPr>
              <w:t>, составленные на последнюю отчетную дату;</w:t>
            </w:r>
            <w:proofErr w:type="gramEnd"/>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.7. отчет о приросте (об уменьшении) стоимости имущества, составляющего фонд, по состоянию на последнюю отчетную дату;</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.8.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.9. сведения о приостановлении и возобновлении выдачи, погашения  и обмена инвестиционных паев с указанием причин приостановления;</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.10. сведения об агентах с указанием их фирменного наименования, места нахождения, телефонов, мест приема ими заявок на приобретение</w:t>
            </w:r>
            <w:r>
              <w:rPr>
                <w:sz w:val="22"/>
                <w:szCs w:val="22"/>
              </w:rPr>
              <w:t>,</w:t>
            </w:r>
            <w:r w:rsidRPr="00FA1749">
              <w:rPr>
                <w:sz w:val="22"/>
                <w:szCs w:val="22"/>
              </w:rPr>
              <w:t xml:space="preserve"> погашение</w:t>
            </w:r>
            <w:r>
              <w:rPr>
                <w:sz w:val="22"/>
                <w:szCs w:val="22"/>
              </w:rPr>
              <w:t xml:space="preserve"> и обмен</w:t>
            </w:r>
            <w:r w:rsidRPr="00FA1749">
              <w:rPr>
                <w:sz w:val="22"/>
                <w:szCs w:val="22"/>
              </w:rPr>
              <w:t xml:space="preserve"> инвестиционных паев, адреса, времени приема заявок, номера телефона пунктов приема заявок;</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.11.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A624B" w:rsidRPr="00AB770E"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 xml:space="preserve">.12.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w:t>
            </w:r>
            <w:r>
              <w:rPr>
                <w:sz w:val="22"/>
                <w:szCs w:val="22"/>
              </w:rPr>
              <w:t>в сфере финансовых рынков</w:t>
            </w:r>
            <w:r w:rsidRPr="00FA1749">
              <w:rPr>
                <w:sz w:val="22"/>
                <w:szCs w:val="22"/>
              </w:rPr>
              <w:t xml:space="preserve"> и настоящих Правил.</w:t>
            </w:r>
          </w:p>
        </w:tc>
        <w:tc>
          <w:tcPr>
            <w:tcW w:w="4253" w:type="dxa"/>
          </w:tcPr>
          <w:p w:rsidR="007A624B" w:rsidRPr="00FA1749" w:rsidRDefault="007A624B" w:rsidP="007A624B">
            <w:pPr>
              <w:tabs>
                <w:tab w:val="left" w:pos="426"/>
              </w:tabs>
              <w:autoSpaceDE/>
              <w:autoSpaceDN/>
              <w:spacing w:before="60" w:after="60"/>
              <w:jc w:val="both"/>
              <w:rPr>
                <w:sz w:val="22"/>
                <w:szCs w:val="22"/>
              </w:rPr>
            </w:pPr>
            <w:r w:rsidRPr="00FA1749">
              <w:rPr>
                <w:sz w:val="22"/>
                <w:szCs w:val="22"/>
              </w:rPr>
              <w:lastRenderedPageBreak/>
              <w:t>Управляющая компания и агенты обязаны в местах приема заявок на приобретение, погашение и обмен инвестиционных паев предоставлять всем заинтересованным лицам по их требованию:</w:t>
            </w:r>
          </w:p>
          <w:p w:rsidR="007A624B" w:rsidRPr="00FA1749" w:rsidRDefault="007A624B" w:rsidP="007A624B">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FA1749">
              <w:rPr>
                <w:rFonts w:ascii="Times New Roman" w:hAnsi="Times New Roman" w:cs="Times New Roman"/>
                <w:kern w:val="0"/>
                <w:sz w:val="22"/>
                <w:szCs w:val="22"/>
              </w:rPr>
              <w:t>1</w:t>
            </w:r>
            <w:r>
              <w:rPr>
                <w:rFonts w:ascii="Times New Roman" w:hAnsi="Times New Roman" w:cs="Times New Roman"/>
                <w:kern w:val="0"/>
                <w:sz w:val="22"/>
                <w:szCs w:val="22"/>
              </w:rPr>
              <w:t>11</w:t>
            </w:r>
            <w:r w:rsidRPr="00FA1749">
              <w:rPr>
                <w:rFonts w:ascii="Times New Roman" w:hAnsi="Times New Roman" w:cs="Times New Roman"/>
                <w:kern w:val="0"/>
                <w:sz w:val="22"/>
                <w:szCs w:val="22"/>
              </w:rPr>
              <w:t>.1. настоящие Правила, а также полный текст внесенных в них изменений, зарегистрированных федеральным органом исполнительной власти по рынку ценных бумаг</w:t>
            </w:r>
            <w:r>
              <w:rPr>
                <w:rFonts w:ascii="Times New Roman" w:hAnsi="Times New Roman" w:cs="Times New Roman"/>
                <w:kern w:val="0"/>
                <w:sz w:val="22"/>
                <w:szCs w:val="22"/>
              </w:rPr>
              <w:t xml:space="preserve"> и зарегистрированных Банком России</w:t>
            </w:r>
            <w:r w:rsidRPr="00FA1749">
              <w:rPr>
                <w:rFonts w:ascii="Times New Roman" w:hAnsi="Times New Roman" w:cs="Times New Roman"/>
                <w:kern w:val="0"/>
                <w:sz w:val="22"/>
                <w:szCs w:val="22"/>
              </w:rPr>
              <w:t>;</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.2. настоящие Правила с учетом внесенных в них изменений, зарегистрированных федеральным органом исполнительной власти по рынку ценных бумаг</w:t>
            </w:r>
            <w:r>
              <w:rPr>
                <w:sz w:val="22"/>
                <w:szCs w:val="22"/>
              </w:rPr>
              <w:t xml:space="preserve"> и зарегистрированных Банком России</w:t>
            </w:r>
            <w:r w:rsidRPr="00FA1749">
              <w:rPr>
                <w:sz w:val="22"/>
                <w:szCs w:val="22"/>
              </w:rPr>
              <w:t>;</w:t>
            </w:r>
          </w:p>
          <w:p w:rsidR="007A624B" w:rsidRPr="00FA1749" w:rsidRDefault="007A624B" w:rsidP="007A624B">
            <w:pPr>
              <w:spacing w:before="60" w:after="60"/>
              <w:ind w:firstLine="426"/>
              <w:jc w:val="both"/>
              <w:rPr>
                <w:sz w:val="22"/>
                <w:szCs w:val="22"/>
              </w:rPr>
            </w:pPr>
            <w:r w:rsidRPr="00FA1749">
              <w:rPr>
                <w:sz w:val="22"/>
                <w:szCs w:val="22"/>
              </w:rPr>
              <w:t>1</w:t>
            </w:r>
            <w:r>
              <w:rPr>
                <w:sz w:val="22"/>
                <w:szCs w:val="22"/>
              </w:rPr>
              <w:t>11</w:t>
            </w:r>
            <w:r w:rsidRPr="00FA1749">
              <w:rPr>
                <w:sz w:val="22"/>
                <w:szCs w:val="22"/>
              </w:rPr>
              <w:t>.3. правила ведения реестра владельцев инвестиционных паев;</w:t>
            </w:r>
          </w:p>
          <w:p w:rsidR="007A624B" w:rsidRPr="007A624B" w:rsidRDefault="007A624B" w:rsidP="007A624B">
            <w:pPr>
              <w:spacing w:before="60" w:after="60"/>
              <w:ind w:firstLine="426"/>
              <w:jc w:val="both"/>
              <w:rPr>
                <w:sz w:val="22"/>
                <w:szCs w:val="22"/>
              </w:rPr>
            </w:pPr>
            <w:r w:rsidRPr="007A624B">
              <w:rPr>
                <w:b/>
                <w:sz w:val="22"/>
                <w:szCs w:val="22"/>
              </w:rPr>
              <w:t>111.4.</w:t>
            </w:r>
            <w:r w:rsidRPr="007A624B">
              <w:rPr>
                <w:sz w:val="22"/>
                <w:szCs w:val="22"/>
              </w:rPr>
              <w:t xml:space="preserve"> справку о стоимости чистых активов фонда </w:t>
            </w:r>
            <w:r w:rsidRPr="007A624B">
              <w:rPr>
                <w:b/>
                <w:sz w:val="22"/>
                <w:szCs w:val="22"/>
              </w:rPr>
              <w:t>на последнюю отчетную дату</w:t>
            </w:r>
            <w:r w:rsidRPr="007A624B">
              <w:rPr>
                <w:sz w:val="22"/>
                <w:szCs w:val="22"/>
              </w:rPr>
              <w:t>;</w:t>
            </w:r>
          </w:p>
          <w:p w:rsidR="007A624B" w:rsidRPr="007A624B" w:rsidRDefault="007A624B" w:rsidP="007A624B">
            <w:pPr>
              <w:spacing w:before="60" w:after="60"/>
              <w:ind w:firstLine="426"/>
              <w:jc w:val="both"/>
              <w:rPr>
                <w:sz w:val="22"/>
                <w:szCs w:val="22"/>
              </w:rPr>
            </w:pPr>
            <w:r w:rsidRPr="007A624B">
              <w:rPr>
                <w:b/>
                <w:sz w:val="22"/>
                <w:szCs w:val="22"/>
              </w:rPr>
              <w:t>111.5.</w:t>
            </w:r>
            <w:r w:rsidRPr="007A624B">
              <w:rPr>
                <w:sz w:val="22"/>
                <w:szCs w:val="22"/>
              </w:rPr>
              <w:t xml:space="preserve"> бухгалтерскую (финансовую) отчетность управляющей компании, бухгалтерскую (финансовую) отчетность специализированного депозитария, аудиторское заключение о бухгалтерской (финансовой) отчетности управляющей компании фонда, составленные на последнюю отчетную дату;</w:t>
            </w:r>
          </w:p>
          <w:p w:rsidR="007A624B" w:rsidRPr="007A624B" w:rsidRDefault="007A624B" w:rsidP="007A624B">
            <w:pPr>
              <w:spacing w:before="60" w:after="60"/>
              <w:ind w:firstLine="426"/>
              <w:jc w:val="both"/>
              <w:rPr>
                <w:sz w:val="22"/>
                <w:szCs w:val="22"/>
              </w:rPr>
            </w:pPr>
            <w:r w:rsidRPr="007A624B">
              <w:rPr>
                <w:b/>
                <w:sz w:val="22"/>
                <w:szCs w:val="22"/>
              </w:rPr>
              <w:t>111.6.</w:t>
            </w:r>
            <w:r w:rsidRPr="007A624B">
              <w:rPr>
                <w:sz w:val="22"/>
                <w:szCs w:val="22"/>
              </w:rPr>
              <w:t xml:space="preserve"> отчет о приросте (об </w:t>
            </w:r>
            <w:r w:rsidRPr="007A624B">
              <w:rPr>
                <w:sz w:val="22"/>
                <w:szCs w:val="22"/>
              </w:rPr>
              <w:lastRenderedPageBreak/>
              <w:t>уменьшении) стоимости имущества, составляющего фонд, по состоянию на последнюю отчетную дату;</w:t>
            </w:r>
          </w:p>
          <w:p w:rsidR="007A624B" w:rsidRPr="007A624B" w:rsidRDefault="007A624B" w:rsidP="007A624B">
            <w:pPr>
              <w:spacing w:before="60" w:after="60"/>
              <w:ind w:firstLine="426"/>
              <w:jc w:val="both"/>
              <w:rPr>
                <w:sz w:val="22"/>
                <w:szCs w:val="22"/>
              </w:rPr>
            </w:pPr>
            <w:r w:rsidRPr="007A624B">
              <w:rPr>
                <w:b/>
                <w:sz w:val="22"/>
                <w:szCs w:val="22"/>
              </w:rPr>
              <w:t>111.7.</w:t>
            </w:r>
            <w:r w:rsidRPr="007A624B">
              <w:rPr>
                <w:sz w:val="22"/>
                <w:szCs w:val="22"/>
              </w:rPr>
              <w:t xml:space="preserve"> сведения о вознаграждении управляющей компании, расходах, оплаченных за счет имущества, составляющего фонд, по состоянию на последнюю отчетную дату;</w:t>
            </w:r>
          </w:p>
          <w:p w:rsidR="007A624B" w:rsidRPr="007A624B" w:rsidRDefault="007A624B" w:rsidP="007A624B">
            <w:pPr>
              <w:spacing w:before="60" w:after="60"/>
              <w:ind w:firstLine="426"/>
              <w:jc w:val="both"/>
              <w:rPr>
                <w:sz w:val="22"/>
                <w:szCs w:val="22"/>
              </w:rPr>
            </w:pPr>
            <w:r w:rsidRPr="007A624B">
              <w:rPr>
                <w:b/>
                <w:sz w:val="22"/>
                <w:szCs w:val="22"/>
              </w:rPr>
              <w:t>111.8.</w:t>
            </w:r>
            <w:r w:rsidRPr="007A624B">
              <w:rPr>
                <w:sz w:val="22"/>
                <w:szCs w:val="22"/>
              </w:rPr>
              <w:t xml:space="preserve"> сведения о приостановлении и возобновлении выдачи, погашения  и обмена инвестиционных паев с указанием причин приостановления;</w:t>
            </w:r>
          </w:p>
          <w:p w:rsidR="007A624B" w:rsidRPr="007A624B" w:rsidRDefault="007A624B" w:rsidP="007A624B">
            <w:pPr>
              <w:spacing w:before="60" w:after="60"/>
              <w:ind w:firstLine="426"/>
              <w:jc w:val="both"/>
              <w:rPr>
                <w:sz w:val="22"/>
                <w:szCs w:val="22"/>
              </w:rPr>
            </w:pPr>
            <w:r w:rsidRPr="007A624B">
              <w:rPr>
                <w:b/>
                <w:sz w:val="22"/>
                <w:szCs w:val="22"/>
              </w:rPr>
              <w:t>111.9.</w:t>
            </w:r>
            <w:r w:rsidRPr="007A624B">
              <w:rPr>
                <w:sz w:val="22"/>
                <w:szCs w:val="22"/>
              </w:rPr>
              <w:t xml:space="preserve"> сведения об агентах с указанием их фирменного наименования, места нахождения, телефонов, мест приема ими заявок на приобретение, погашение и обмен инвестиционных паев, адреса, времени приема заявок, номера телефона пунктов приема заявок;</w:t>
            </w:r>
          </w:p>
          <w:p w:rsidR="007A624B" w:rsidRPr="007A624B" w:rsidRDefault="007A624B" w:rsidP="007A624B">
            <w:pPr>
              <w:spacing w:before="60" w:after="60"/>
              <w:ind w:firstLine="426"/>
              <w:jc w:val="both"/>
              <w:rPr>
                <w:sz w:val="22"/>
                <w:szCs w:val="22"/>
              </w:rPr>
            </w:pPr>
            <w:r w:rsidRPr="007A624B">
              <w:rPr>
                <w:b/>
                <w:sz w:val="22"/>
                <w:szCs w:val="22"/>
              </w:rPr>
              <w:t>111.10.</w:t>
            </w:r>
            <w:r w:rsidRPr="007A624B">
              <w:rPr>
                <w:sz w:val="22"/>
                <w:szCs w:val="22"/>
              </w:rPr>
              <w:t xml:space="preserve"> список печатных изданий, информационных агентств, а также адрес страницы в сети Интернет, которые используются для раскрытия информации о деятельности, связанной с доверительным управлением фондом;</w:t>
            </w:r>
          </w:p>
          <w:p w:rsidR="007A624B" w:rsidRPr="00AB770E" w:rsidRDefault="007A624B" w:rsidP="007A624B">
            <w:pPr>
              <w:spacing w:before="60" w:after="60"/>
              <w:ind w:firstLine="426"/>
              <w:jc w:val="both"/>
              <w:rPr>
                <w:sz w:val="22"/>
                <w:szCs w:val="22"/>
              </w:rPr>
            </w:pPr>
            <w:r w:rsidRPr="007A624B">
              <w:rPr>
                <w:b/>
                <w:sz w:val="22"/>
                <w:szCs w:val="22"/>
              </w:rPr>
              <w:t>111.11.</w:t>
            </w:r>
            <w:r w:rsidRPr="007A624B">
              <w:rPr>
                <w:sz w:val="22"/>
                <w:szCs w:val="22"/>
              </w:rPr>
              <w:t xml:space="preserve"> иные документы, содержащие информацию, раскрытую управляющей компанией в соответствии с требованиями Федерального закона «Об инвестиционных фондах», нормативных актов в сфере финансовых рынков и настоящих Правил.</w:t>
            </w:r>
          </w:p>
        </w:tc>
      </w:tr>
      <w:tr w:rsidR="00EC21C6" w:rsidRPr="00AB770E" w:rsidTr="005A2F28">
        <w:trPr>
          <w:trHeight w:val="652"/>
        </w:trPr>
        <w:tc>
          <w:tcPr>
            <w:tcW w:w="568" w:type="dxa"/>
          </w:tcPr>
          <w:p w:rsidR="00EC21C6" w:rsidRPr="00AB770E" w:rsidRDefault="00EC21C6" w:rsidP="007A624B">
            <w:pPr>
              <w:pStyle w:val="prg3"/>
              <w:numPr>
                <w:ilvl w:val="0"/>
                <w:numId w:val="0"/>
              </w:numPr>
              <w:spacing w:before="0" w:after="120"/>
              <w:ind w:left="-87"/>
              <w:jc w:val="center"/>
              <w:rPr>
                <w:rFonts w:ascii="Times New Roman" w:hAnsi="Times New Roman" w:cs="Times New Roman"/>
                <w:kern w:val="0"/>
                <w:sz w:val="22"/>
                <w:szCs w:val="22"/>
              </w:rPr>
            </w:pPr>
            <w:r w:rsidRPr="00AB770E">
              <w:rPr>
                <w:rFonts w:ascii="Times New Roman" w:hAnsi="Times New Roman" w:cs="Times New Roman"/>
                <w:kern w:val="0"/>
                <w:sz w:val="22"/>
                <w:szCs w:val="22"/>
              </w:rPr>
              <w:lastRenderedPageBreak/>
              <w:t>2</w:t>
            </w:r>
            <w:r w:rsidR="007A624B">
              <w:rPr>
                <w:rFonts w:ascii="Times New Roman" w:hAnsi="Times New Roman" w:cs="Times New Roman"/>
                <w:kern w:val="0"/>
                <w:sz w:val="22"/>
                <w:szCs w:val="22"/>
              </w:rPr>
              <w:t>9</w:t>
            </w:r>
          </w:p>
        </w:tc>
        <w:tc>
          <w:tcPr>
            <w:tcW w:w="9497" w:type="dxa"/>
            <w:gridSpan w:val="3"/>
          </w:tcPr>
          <w:p w:rsidR="00EC21C6" w:rsidRPr="0094244F" w:rsidRDefault="00EC21C6" w:rsidP="00344AC0">
            <w:pPr>
              <w:jc w:val="both"/>
              <w:rPr>
                <w:b/>
                <w:sz w:val="22"/>
                <w:szCs w:val="22"/>
              </w:rPr>
            </w:pPr>
            <w:r w:rsidRPr="0094244F">
              <w:rPr>
                <w:b/>
                <w:sz w:val="22"/>
                <w:szCs w:val="22"/>
              </w:rPr>
              <w:t xml:space="preserve">Изложить Приложение №6 к Правилам </w:t>
            </w:r>
            <w:r w:rsidR="00344AC0">
              <w:rPr>
                <w:b/>
                <w:sz w:val="22"/>
                <w:szCs w:val="22"/>
              </w:rPr>
              <w:t>ф</w:t>
            </w:r>
            <w:r w:rsidRPr="0094244F">
              <w:rPr>
                <w:b/>
                <w:sz w:val="22"/>
                <w:szCs w:val="22"/>
              </w:rPr>
              <w:t>онда в новой редакции.</w:t>
            </w:r>
          </w:p>
        </w:tc>
      </w:tr>
      <w:tr w:rsidR="00EC21C6" w:rsidRPr="00AB770E" w:rsidTr="00824EBD">
        <w:trPr>
          <w:trHeight w:val="652"/>
        </w:trPr>
        <w:tc>
          <w:tcPr>
            <w:tcW w:w="568" w:type="dxa"/>
          </w:tcPr>
          <w:p w:rsidR="00EC21C6" w:rsidRPr="00AB770E" w:rsidRDefault="007A624B" w:rsidP="00464936">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30</w:t>
            </w:r>
          </w:p>
        </w:tc>
        <w:tc>
          <w:tcPr>
            <w:tcW w:w="9497" w:type="dxa"/>
            <w:gridSpan w:val="3"/>
          </w:tcPr>
          <w:p w:rsidR="00EC21C6" w:rsidRPr="0094244F" w:rsidRDefault="00EC21C6" w:rsidP="00344AC0">
            <w:pPr>
              <w:jc w:val="both"/>
              <w:rPr>
                <w:b/>
                <w:sz w:val="22"/>
                <w:szCs w:val="22"/>
              </w:rPr>
            </w:pPr>
            <w:r w:rsidRPr="0094244F">
              <w:rPr>
                <w:b/>
                <w:sz w:val="22"/>
                <w:szCs w:val="22"/>
              </w:rPr>
              <w:t xml:space="preserve">Добавить Приложение №6.1. к Правилам </w:t>
            </w:r>
            <w:r w:rsidR="00344AC0">
              <w:rPr>
                <w:b/>
                <w:sz w:val="22"/>
                <w:szCs w:val="22"/>
              </w:rPr>
              <w:t>ф</w:t>
            </w:r>
            <w:r w:rsidRPr="0094244F">
              <w:rPr>
                <w:b/>
                <w:sz w:val="22"/>
                <w:szCs w:val="22"/>
              </w:rPr>
              <w:t>онда.</w:t>
            </w:r>
          </w:p>
        </w:tc>
      </w:tr>
    </w:tbl>
    <w:p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rsidR="00F91719" w:rsidRDefault="00F91719" w:rsidP="009F2579">
      <w:pPr>
        <w:pStyle w:val="fieldcomment"/>
        <w:jc w:val="right"/>
        <w:rPr>
          <w:lang w:val="ru-RU"/>
        </w:rPr>
      </w:pPr>
    </w:p>
    <w:p w:rsidR="00FB1D6A" w:rsidRDefault="00FB1D6A" w:rsidP="00E406B1">
      <w:pPr>
        <w:pStyle w:val="fieldcomment"/>
        <w:rPr>
          <w:rFonts w:ascii="Times New Roman" w:hAnsi="Times New Roman" w:cs="Times New Roman"/>
          <w:sz w:val="22"/>
          <w:szCs w:val="22"/>
          <w:lang w:val="ru-RU"/>
        </w:rPr>
      </w:pPr>
    </w:p>
    <w:p w:rsidR="00FB1D6A" w:rsidRDefault="00FB1D6A" w:rsidP="00E406B1">
      <w:pPr>
        <w:pStyle w:val="fieldcomment"/>
        <w:rPr>
          <w:rFonts w:ascii="Times New Roman" w:hAnsi="Times New Roman" w:cs="Times New Roman"/>
          <w:sz w:val="22"/>
          <w:szCs w:val="22"/>
          <w:lang w:val="ru-RU"/>
        </w:rPr>
      </w:pPr>
    </w:p>
    <w:p w:rsidR="00FB1D6A" w:rsidRDefault="00FB1D6A" w:rsidP="00E406B1">
      <w:pPr>
        <w:pStyle w:val="fieldcomment"/>
        <w:rPr>
          <w:rFonts w:ascii="Times New Roman" w:hAnsi="Times New Roman" w:cs="Times New Roman"/>
          <w:sz w:val="22"/>
          <w:szCs w:val="22"/>
          <w:lang w:val="ru-RU"/>
        </w:rPr>
      </w:pPr>
    </w:p>
    <w:p w:rsidR="00FB1D6A" w:rsidRDefault="00FB1D6A" w:rsidP="00E406B1">
      <w:pPr>
        <w:pStyle w:val="fieldcomment"/>
        <w:rPr>
          <w:rFonts w:ascii="Times New Roman" w:hAnsi="Times New Roman" w:cs="Times New Roman"/>
          <w:sz w:val="22"/>
          <w:szCs w:val="22"/>
          <w:lang w:val="ru-RU"/>
        </w:rPr>
      </w:pPr>
    </w:p>
    <w:p w:rsidR="00FB1D6A" w:rsidRDefault="00FB1D6A" w:rsidP="00E406B1">
      <w:pPr>
        <w:pStyle w:val="fieldcomment"/>
        <w:rPr>
          <w:rFonts w:ascii="Times New Roman" w:hAnsi="Times New Roman" w:cs="Times New Roman"/>
          <w:sz w:val="22"/>
          <w:szCs w:val="22"/>
          <w:lang w:val="ru-RU"/>
        </w:rPr>
      </w:pPr>
    </w:p>
    <w:p w:rsidR="00FB1D6A" w:rsidRDefault="00FB1D6A" w:rsidP="00E406B1">
      <w:pPr>
        <w:pStyle w:val="fieldcomment"/>
        <w:rPr>
          <w:rFonts w:ascii="Times New Roman" w:hAnsi="Times New Roman" w:cs="Times New Roman"/>
          <w:sz w:val="22"/>
          <w:szCs w:val="22"/>
          <w:lang w:val="ru-RU"/>
        </w:rPr>
      </w:pPr>
    </w:p>
    <w:p w:rsidR="007A624B" w:rsidRDefault="007A624B" w:rsidP="00E406B1">
      <w:pPr>
        <w:pStyle w:val="fieldcomment"/>
        <w:rPr>
          <w:rFonts w:ascii="Times New Roman" w:hAnsi="Times New Roman" w:cs="Times New Roman"/>
          <w:sz w:val="22"/>
          <w:szCs w:val="22"/>
          <w:lang w:val="ru-RU"/>
        </w:rPr>
      </w:pPr>
    </w:p>
    <w:p w:rsidR="007A624B" w:rsidRDefault="007A624B" w:rsidP="00E406B1">
      <w:pPr>
        <w:pStyle w:val="fieldcomment"/>
        <w:rPr>
          <w:rFonts w:ascii="Times New Roman" w:hAnsi="Times New Roman" w:cs="Times New Roman"/>
          <w:sz w:val="22"/>
          <w:szCs w:val="22"/>
          <w:lang w:val="ru-RU"/>
        </w:rPr>
      </w:pPr>
    </w:p>
    <w:p w:rsidR="007A624B" w:rsidRDefault="007A624B" w:rsidP="00E406B1">
      <w:pPr>
        <w:pStyle w:val="fieldcomment"/>
        <w:rPr>
          <w:rFonts w:ascii="Times New Roman" w:hAnsi="Times New Roman" w:cs="Times New Roman"/>
          <w:sz w:val="22"/>
          <w:szCs w:val="22"/>
          <w:lang w:val="ru-RU"/>
        </w:rPr>
      </w:pPr>
    </w:p>
    <w:p w:rsidR="007A624B" w:rsidRPr="005E5002" w:rsidRDefault="007A624B" w:rsidP="00E406B1">
      <w:pPr>
        <w:pStyle w:val="fieldcomment"/>
        <w:rPr>
          <w:rFonts w:ascii="Times New Roman" w:hAnsi="Times New Roman" w:cs="Times New Roman"/>
          <w:sz w:val="22"/>
          <w:szCs w:val="22"/>
        </w:rPr>
      </w:pPr>
      <w:bookmarkStart w:id="3" w:name="_GoBack"/>
      <w:bookmarkEnd w:id="3"/>
    </w:p>
    <w:p w:rsidR="00FB1D6A" w:rsidRDefault="00FB1D6A" w:rsidP="00E406B1">
      <w:pPr>
        <w:pStyle w:val="fieldcomment"/>
        <w:rPr>
          <w:rFonts w:ascii="Times New Roman" w:hAnsi="Times New Roman" w:cs="Times New Roman"/>
          <w:sz w:val="22"/>
          <w:szCs w:val="22"/>
          <w:lang w:val="ru-RU"/>
        </w:rPr>
      </w:pPr>
    </w:p>
    <w:p w:rsidR="00AB770E" w:rsidRDefault="00AB770E" w:rsidP="00E406B1">
      <w:pPr>
        <w:pStyle w:val="fieldcomment"/>
        <w:rPr>
          <w:rFonts w:ascii="Times New Roman" w:hAnsi="Times New Roman" w:cs="Times New Roman"/>
          <w:sz w:val="22"/>
          <w:szCs w:val="22"/>
          <w:lang w:val="ru-RU"/>
        </w:rPr>
      </w:pPr>
    </w:p>
    <w:p w:rsidR="00FB1D6A" w:rsidRPr="00DB51BE" w:rsidRDefault="00FB1D6A" w:rsidP="00FB1D6A">
      <w:pPr>
        <w:spacing w:before="45" w:after="45"/>
        <w:jc w:val="right"/>
        <w:rPr>
          <w:sz w:val="9"/>
          <w:szCs w:val="9"/>
        </w:rPr>
      </w:pPr>
      <w:r w:rsidRPr="00DB51BE">
        <w:rPr>
          <w:sz w:val="9"/>
          <w:szCs w:val="9"/>
        </w:rPr>
        <w:t>Приложение № 6 к Правилам Фонда</w:t>
      </w:r>
    </w:p>
    <w:p w:rsidR="00FB1D6A" w:rsidRPr="003F2825" w:rsidRDefault="00FB1D6A" w:rsidP="00FB1D6A">
      <w:pPr>
        <w:spacing w:before="45" w:after="45"/>
        <w:jc w:val="right"/>
        <w:rPr>
          <w:sz w:val="16"/>
          <w:szCs w:val="16"/>
        </w:rPr>
      </w:pPr>
    </w:p>
    <w:p w:rsidR="00FB1D6A" w:rsidRPr="00FB1D6A" w:rsidRDefault="00FB1D6A" w:rsidP="00FB1D6A">
      <w:pPr>
        <w:pStyle w:val="1"/>
        <w:spacing w:before="0"/>
        <w:jc w:val="center"/>
        <w:rPr>
          <w:rFonts w:ascii="Arial" w:hAnsi="Arial" w:cs="Arial"/>
          <w:bCs w:val="0"/>
          <w:kern w:val="36"/>
          <w:lang w:val="ru-RU"/>
        </w:rPr>
      </w:pPr>
      <w:r w:rsidRPr="00FB1D6A">
        <w:rPr>
          <w:rFonts w:ascii="Arial" w:hAnsi="Arial" w:cs="Arial"/>
          <w:bCs w:val="0"/>
          <w:kern w:val="36"/>
          <w:lang w:val="ru-RU"/>
        </w:rPr>
        <w:t>Заявка на погашение инвестиционных паев №</w:t>
      </w:r>
      <w:r w:rsidRPr="00FB1D6A">
        <w:rPr>
          <w:rFonts w:ascii="Arial" w:hAnsi="Arial" w:cs="Arial"/>
          <w:bCs w:val="0"/>
          <w:kern w:val="36"/>
          <w:lang w:val="ru-RU"/>
        </w:rPr>
        <w:br/>
        <w:t>для юридических лиц - номинальных держателей</w:t>
      </w:r>
    </w:p>
    <w:p w:rsidR="00FB1D6A" w:rsidRPr="00FB1D6A" w:rsidRDefault="00FB1D6A" w:rsidP="00FB1D6A">
      <w:pPr>
        <w:pStyle w:val="1"/>
        <w:spacing w:before="0"/>
        <w:jc w:val="center"/>
        <w:rPr>
          <w:rFonts w:ascii="Arial" w:hAnsi="Arial" w:cs="Arial"/>
          <w:bCs w:val="0"/>
          <w:kern w:val="36"/>
          <w:lang w:val="ru-RU"/>
        </w:rPr>
      </w:pPr>
      <w:r w:rsidRPr="00FB1D6A">
        <w:rPr>
          <w:rFonts w:ascii="Arial" w:hAnsi="Arial" w:cs="Arial"/>
          <w:sz w:val="22"/>
          <w:szCs w:val="22"/>
          <w:lang w:val="ru-RU"/>
        </w:rPr>
        <w:t>(</w:t>
      </w:r>
      <w:r w:rsidRPr="00FB1D6A">
        <w:rPr>
          <w:rFonts w:ascii="Arial" w:hAnsi="Arial" w:cs="Arial"/>
          <w:bCs w:val="0"/>
          <w:kern w:val="36"/>
          <w:lang w:val="ru-RU"/>
        </w:rPr>
        <w:t>при осуществлении ими деятельности, за исключением брокерской)</w:t>
      </w:r>
    </w:p>
    <w:p w:rsidR="00FB1D6A" w:rsidRPr="00DB51BE" w:rsidRDefault="00FB1D6A" w:rsidP="00FB1D6A">
      <w:pPr>
        <w:spacing w:after="45"/>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B1D6A" w:rsidRPr="00DB51BE" w:rsidRDefault="00FB1D6A" w:rsidP="00FB1D6A">
      <w:pPr>
        <w:spacing w:before="45" w:after="45"/>
        <w:rPr>
          <w:b/>
          <w:sz w:val="12"/>
          <w:szCs w:val="12"/>
        </w:rPr>
      </w:pPr>
      <w:proofErr w:type="gramStart"/>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w:t>
      </w:r>
      <w:proofErr w:type="gramEnd"/>
      <w:r w:rsidRPr="00DB51BE">
        <w:rPr>
          <w:b/>
          <w:sz w:val="12"/>
          <w:szCs w:val="12"/>
        </w:rPr>
        <w:t xml:space="preserve"> </w:t>
      </w:r>
      <w:proofErr w:type="gramStart"/>
      <w:r w:rsidRPr="00DB51BE">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B1D6A" w:rsidRPr="00DB51BE" w:rsidRDefault="00FB1D6A" w:rsidP="00FB1D6A">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B1D6A" w:rsidRPr="00DB51BE" w:rsidRDefault="00FB1D6A" w:rsidP="00776100">
            <w:pPr>
              <w:pStyle w:val="fieldname"/>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ind w:left="75"/>
              <w:rPr>
                <w:rFonts w:eastAsia="Arial Unicode MS"/>
              </w:rPr>
            </w:pPr>
          </w:p>
        </w:tc>
      </w:tr>
    </w:tbl>
    <w:p w:rsidR="00FB1D6A" w:rsidRPr="00DB51BE" w:rsidRDefault="00FB1D6A" w:rsidP="00FB1D6A">
      <w:pPr>
        <w:pStyle w:val="3"/>
        <w:shd w:val="clear" w:color="auto" w:fill="B3B3B3"/>
        <w:spacing w:before="15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0" w:type="auto"/>
            <w:gridSpan w:val="2"/>
            <w:tcMar>
              <w:top w:w="30" w:type="dxa"/>
              <w:left w:w="75" w:type="dxa"/>
              <w:bottom w:w="30" w:type="dxa"/>
              <w:right w:w="75" w:type="dxa"/>
            </w:tcMar>
            <w:vAlign w:val="center"/>
          </w:tcPr>
          <w:p w:rsidR="00FB1D6A" w:rsidRPr="00DB51BE" w:rsidRDefault="00FB1D6A" w:rsidP="00776100">
            <w:pPr>
              <w:pStyle w:val="2"/>
              <w:spacing w:before="0" w:after="0"/>
              <w:ind w:left="75"/>
              <w:rPr>
                <w:sz w:val="15"/>
                <w:szCs w:val="15"/>
                <w:u w:val="single"/>
              </w:rPr>
            </w:pPr>
            <w:r w:rsidRPr="00DB51BE">
              <w:rPr>
                <w:sz w:val="15"/>
                <w:szCs w:val="15"/>
                <w:u w:val="single"/>
              </w:rPr>
              <w:t>Для физических лиц</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rHeight w:val="263"/>
          <w:tblCellSpacing w:w="0" w:type="dxa"/>
          <w:jc w:val="center"/>
        </w:trPr>
        <w:tc>
          <w:tcPr>
            <w:tcW w:w="0" w:type="auto"/>
            <w:gridSpan w:val="2"/>
            <w:tcMar>
              <w:top w:w="30" w:type="dxa"/>
              <w:left w:w="75" w:type="dxa"/>
              <w:bottom w:w="30" w:type="dxa"/>
              <w:right w:w="75" w:type="dxa"/>
            </w:tcMar>
            <w:vAlign w:val="center"/>
          </w:tcPr>
          <w:p w:rsidR="00FB1D6A" w:rsidRPr="00DB51BE" w:rsidRDefault="00FB1D6A" w:rsidP="00776100">
            <w:pPr>
              <w:pStyle w:val="2"/>
              <w:ind w:left="75"/>
              <w:rPr>
                <w:sz w:val="15"/>
                <w:szCs w:val="15"/>
                <w:u w:val="single"/>
              </w:rPr>
            </w:pPr>
            <w:r w:rsidRPr="00DB51BE">
              <w:rPr>
                <w:sz w:val="15"/>
                <w:szCs w:val="15"/>
                <w:u w:val="single"/>
              </w:rPr>
              <w:t>Для юридических лиц</w:t>
            </w:r>
          </w:p>
        </w:tc>
      </w:tr>
      <w:tr w:rsidR="00FB1D6A" w:rsidRPr="00DB51BE" w:rsidTr="00776100">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xml:space="preserve">. документа, №, кем </w:t>
            </w:r>
            <w:proofErr w:type="gramStart"/>
            <w:r w:rsidRPr="00DB51BE">
              <w:rPr>
                <w:rStyle w:val="fieldcomment1"/>
                <w:rFonts w:ascii="Times New Roman" w:hAnsi="Times New Roman"/>
                <w:b w:val="0"/>
                <w:bCs w:val="0"/>
                <w:lang w:val="ru-RU"/>
              </w:rPr>
              <w:t>выдан</w:t>
            </w:r>
            <w:proofErr w:type="gramEnd"/>
            <w:r w:rsidRPr="00DB51BE">
              <w:rPr>
                <w:rStyle w:val="fieldcomment1"/>
                <w:rFonts w:ascii="Times New Roman" w:hAnsi="Times New Roman"/>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lang w:val="ru-RU"/>
              </w:rPr>
            </w:pPr>
            <w:r w:rsidRPr="00DB51BE">
              <w:rPr>
                <w:rFonts w:ascii="Times New Roman" w:hAnsi="Times New Roman" w:cs="Times New Roman"/>
              </w:rPr>
              <w:t> </w:t>
            </w:r>
          </w:p>
        </w:tc>
      </w:tr>
    </w:tbl>
    <w:p w:rsidR="00FB1D6A" w:rsidRPr="00DB51BE" w:rsidRDefault="00FB1D6A" w:rsidP="00FB1D6A">
      <w:pPr>
        <w:pStyle w:val="ab"/>
        <w:spacing w:before="0" w:after="0"/>
        <w:jc w:val="center"/>
        <w:rPr>
          <w:sz w:val="14"/>
          <w:szCs w:val="14"/>
        </w:rPr>
      </w:pPr>
      <w:r w:rsidRPr="00DB51BE">
        <w:rPr>
          <w:b/>
          <w:bCs/>
          <w:sz w:val="14"/>
          <w:szCs w:val="14"/>
        </w:rPr>
        <w:t xml:space="preserve">Прошу погасить инвестиционные паи фонда в количестве </w:t>
      </w:r>
      <w:r w:rsidRPr="00DB51BE">
        <w:rPr>
          <w:b/>
          <w:bCs/>
          <w:sz w:val="14"/>
          <w:szCs w:val="14"/>
          <w:u w:val="single"/>
        </w:rPr>
        <w:t>     </w:t>
      </w:r>
      <w:r w:rsidRPr="00DB51BE">
        <w:rPr>
          <w:b/>
          <w:bCs/>
          <w:sz w:val="14"/>
          <w:szCs w:val="14"/>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FB1D6A" w:rsidRPr="00DB51BE" w:rsidTr="00776100">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Прошу перечислить сумму денежной компенсации на счет:</w:t>
            </w:r>
            <w:r w:rsidRPr="00DB51BE">
              <w:rPr>
                <w:rFonts w:ascii="Times New Roman" w:hAnsi="Times New Roman" w:cs="Times New Roman"/>
                <w:lang w:val="ru-RU"/>
              </w:rPr>
              <w:br/>
            </w:r>
            <w:r w:rsidRPr="00DB51BE">
              <w:rPr>
                <w:rStyle w:val="fieldcomment1"/>
                <w:rFonts w:ascii="Times New Roman" w:hAnsi="Times New Roman"/>
                <w:b w:val="0"/>
                <w:bCs w:val="0"/>
                <w:lang w:val="ru-RU"/>
              </w:rPr>
              <w:t xml:space="preserve">(наименование получателя платежа, наименование банка, БИК, ИНН, к/с, </w:t>
            </w:r>
            <w:proofErr w:type="gramStart"/>
            <w:r w:rsidRPr="00DB51BE">
              <w:rPr>
                <w:rStyle w:val="fieldcomment1"/>
                <w:rFonts w:ascii="Times New Roman" w:hAnsi="Times New Roman"/>
                <w:b w:val="0"/>
                <w:bCs w:val="0"/>
                <w:lang w:val="ru-RU"/>
              </w:rPr>
              <w:t>р</w:t>
            </w:r>
            <w:proofErr w:type="gramEnd"/>
            <w:r w:rsidRPr="00DB51BE">
              <w:rPr>
                <w:rStyle w:val="fieldcomment1"/>
                <w:rFonts w:ascii="Times New Roman" w:hAnsi="Times New Roman"/>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i/>
                <w:lang w:val="ru-RU"/>
              </w:rPr>
            </w:pPr>
          </w:p>
        </w:tc>
      </w:tr>
    </w:tbl>
    <w:p w:rsidR="00FB1D6A" w:rsidRPr="00DB51BE" w:rsidRDefault="00FB1D6A" w:rsidP="00FB1D6A">
      <w:pPr>
        <w:pStyle w:val="3"/>
        <w:spacing w:before="150"/>
        <w:jc w:val="center"/>
        <w:rPr>
          <w:rFonts w:ascii="Times New Roman" w:hAnsi="Times New Roman" w:cs="Times New Roman"/>
          <w:sz w:val="4"/>
          <w:szCs w:val="4"/>
        </w:rPr>
      </w:pPr>
    </w:p>
    <w:p w:rsidR="00FB1D6A" w:rsidRPr="00DB51BE" w:rsidRDefault="00FB1D6A" w:rsidP="00FB1D6A">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B1D6A" w:rsidRPr="00DB51BE" w:rsidRDefault="00FB1D6A" w:rsidP="00FB1D6A">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FB1D6A" w:rsidRPr="00DB51BE" w:rsidTr="00776100">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spacing w:before="45" w:after="45"/>
              <w:rPr>
                <w:sz w:val="16"/>
                <w:szCs w:val="16"/>
              </w:rPr>
            </w:pPr>
          </w:p>
        </w:tc>
      </w:tr>
    </w:tbl>
    <w:p w:rsidR="00FB1D6A" w:rsidRPr="00DB51BE" w:rsidRDefault="00FB1D6A" w:rsidP="00FB1D6A">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sz w:val="14"/>
                <w:szCs w:val="14"/>
                <w:lang w:val="ru-RU"/>
              </w:rPr>
            </w:pP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B1D6A" w:rsidRPr="00DB51BE" w:rsidTr="0077610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B1D6A" w:rsidRPr="00DB51BE" w:rsidRDefault="00FB1D6A" w:rsidP="00776100">
            <w:pPr>
              <w:pStyle w:val="fielddata"/>
              <w:ind w:left="75"/>
              <w:rPr>
                <w:rFonts w:ascii="Times New Roman" w:hAnsi="Times New Roman" w:cs="Times New Roman"/>
                <w:sz w:val="14"/>
                <w:szCs w:val="14"/>
                <w:lang w:val="ru-RU"/>
              </w:rPr>
            </w:pPr>
          </w:p>
        </w:tc>
      </w:tr>
      <w:tr w:rsidR="00FB1D6A" w:rsidRPr="007449EC" w:rsidTr="0077610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B1D6A" w:rsidRPr="00AA79A4" w:rsidRDefault="00FB1D6A" w:rsidP="0077610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B1D6A" w:rsidRPr="00AA79A4" w:rsidRDefault="00FB1D6A" w:rsidP="00776100">
            <w:pPr>
              <w:pStyle w:val="fielddata"/>
              <w:ind w:left="75"/>
              <w:rPr>
                <w:rFonts w:ascii="Times New Roman" w:hAnsi="Times New Roman" w:cs="Times New Roman"/>
                <w:sz w:val="14"/>
                <w:szCs w:val="14"/>
                <w:lang w:val="ru-RU"/>
              </w:rPr>
            </w:pPr>
          </w:p>
        </w:tc>
      </w:tr>
    </w:tbl>
    <w:p w:rsidR="00FB1D6A" w:rsidRPr="00DB51BE" w:rsidRDefault="00FB1D6A" w:rsidP="00FB1D6A">
      <w:pPr>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B1D6A" w:rsidRPr="00DB51BE" w:rsidRDefault="00FB1D6A" w:rsidP="00FB1D6A">
      <w:pPr>
        <w:ind w:left="170"/>
        <w:rPr>
          <w:b/>
          <w:bCs/>
          <w:iCs/>
          <w:noProof/>
          <w:sz w:val="14"/>
          <w:szCs w:val="14"/>
        </w:rPr>
      </w:pPr>
      <w:r w:rsidRPr="00DB51BE">
        <w:rPr>
          <w:b/>
          <w:bCs/>
          <w:iCs/>
          <w:noProof/>
          <w:sz w:val="14"/>
          <w:szCs w:val="14"/>
        </w:rPr>
        <w:t>- владелец является налоговым резидентом РФ ___________</w:t>
      </w:r>
    </w:p>
    <w:p w:rsidR="00FB1D6A" w:rsidRPr="00DB51BE" w:rsidRDefault="00FB1D6A" w:rsidP="00FB1D6A">
      <w:pPr>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B1D6A" w:rsidRPr="00DB51BE" w:rsidRDefault="00FB1D6A" w:rsidP="00FB1D6A">
      <w:pPr>
        <w:rPr>
          <w:sz w:val="16"/>
          <w:szCs w:val="16"/>
        </w:rPr>
      </w:pPr>
      <w:r w:rsidRPr="00DB51BE">
        <w:rPr>
          <w:sz w:val="16"/>
          <w:szCs w:val="16"/>
        </w:rPr>
        <w:t>Настоящая заявка носит безотзывный характер.</w:t>
      </w:r>
      <w:r w:rsidRPr="00DB51BE">
        <w:rPr>
          <w:sz w:val="16"/>
          <w:szCs w:val="16"/>
        </w:rPr>
        <w:br/>
        <w:t xml:space="preserve">С Правилами фонда </w:t>
      </w:r>
      <w:proofErr w:type="gramStart"/>
      <w:r w:rsidRPr="00DB51BE">
        <w:rPr>
          <w:sz w:val="16"/>
          <w:szCs w:val="16"/>
        </w:rPr>
        <w:t>ознакомлен</w:t>
      </w:r>
      <w:proofErr w:type="gramEnd"/>
      <w:r w:rsidRPr="00DB51BE">
        <w:rPr>
          <w:sz w:val="16"/>
          <w:szCs w:val="16"/>
        </w:rPr>
        <w:t xml:space="preserve">. </w:t>
      </w:r>
    </w:p>
    <w:p w:rsidR="00FB1D6A" w:rsidRPr="00DB51BE" w:rsidRDefault="00FB1D6A" w:rsidP="00FB1D6A">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FB1D6A" w:rsidRPr="00DB51BE" w:rsidTr="00776100">
        <w:trPr>
          <w:tblCellSpacing w:w="75" w:type="dxa"/>
        </w:trPr>
        <w:tc>
          <w:tcPr>
            <w:tcW w:w="2364" w:type="pct"/>
            <w:tcMar>
              <w:top w:w="30" w:type="dxa"/>
              <w:left w:w="75" w:type="dxa"/>
              <w:bottom w:w="30" w:type="dxa"/>
              <w:right w:w="75" w:type="dxa"/>
            </w:tcMar>
          </w:tcPr>
          <w:p w:rsidR="00FB1D6A" w:rsidRPr="00DB51BE" w:rsidRDefault="00FB1D6A" w:rsidP="00776100">
            <w:pPr>
              <w:textAlignment w:val="top"/>
              <w:rPr>
                <w:sz w:val="16"/>
                <w:szCs w:val="16"/>
              </w:rPr>
            </w:pPr>
            <w:r w:rsidRPr="00DB51BE">
              <w:rPr>
                <w:sz w:val="16"/>
                <w:szCs w:val="16"/>
              </w:rPr>
              <w:t>Подпись Уполномоченного представителя</w:t>
            </w:r>
          </w:p>
          <w:p w:rsidR="00FB1D6A" w:rsidRPr="00DB51BE" w:rsidRDefault="00FB1D6A" w:rsidP="00776100">
            <w:pPr>
              <w:textAlignment w:val="top"/>
              <w:rPr>
                <w:sz w:val="16"/>
                <w:szCs w:val="16"/>
              </w:rPr>
            </w:pPr>
            <w:r w:rsidRPr="00DB51BE">
              <w:rPr>
                <w:sz w:val="16"/>
                <w:szCs w:val="16"/>
              </w:rPr>
              <w:t>__________________________________________________</w:t>
            </w:r>
          </w:p>
          <w:p w:rsidR="00FB1D6A" w:rsidRPr="00DB51BE" w:rsidRDefault="00FB1D6A" w:rsidP="00776100">
            <w:pPr>
              <w:textAlignment w:val="top"/>
              <w:rPr>
                <w:sz w:val="16"/>
                <w:szCs w:val="16"/>
              </w:rPr>
            </w:pPr>
          </w:p>
        </w:tc>
        <w:tc>
          <w:tcPr>
            <w:tcW w:w="2400" w:type="pct"/>
          </w:tcPr>
          <w:p w:rsidR="00FB1D6A" w:rsidRPr="00DB51BE" w:rsidRDefault="00FB1D6A" w:rsidP="00776100">
            <w:pPr>
              <w:textAlignment w:val="top"/>
              <w:rPr>
                <w:sz w:val="16"/>
                <w:szCs w:val="16"/>
              </w:rPr>
            </w:pPr>
            <w:r w:rsidRPr="00DB51BE">
              <w:rPr>
                <w:sz w:val="16"/>
                <w:szCs w:val="16"/>
              </w:rPr>
              <w:t>Заявку принял, подпись/подпись и полномочия проверил.</w:t>
            </w:r>
          </w:p>
          <w:p w:rsidR="00FB1D6A" w:rsidRPr="00DB51BE" w:rsidRDefault="00FB1D6A" w:rsidP="00776100">
            <w:pPr>
              <w:textAlignment w:val="top"/>
              <w:rPr>
                <w:sz w:val="16"/>
                <w:szCs w:val="16"/>
              </w:rPr>
            </w:pPr>
            <w:r w:rsidRPr="00DB51BE">
              <w:rPr>
                <w:sz w:val="16"/>
                <w:szCs w:val="16"/>
              </w:rPr>
              <w:t>Подпись лица, принявшего заявку_____________________</w:t>
            </w:r>
          </w:p>
          <w:p w:rsidR="00FB1D6A" w:rsidRPr="00DB51BE" w:rsidRDefault="00FB1D6A" w:rsidP="00776100">
            <w:pPr>
              <w:jc w:val="center"/>
              <w:textAlignment w:val="top"/>
              <w:rPr>
                <w:sz w:val="16"/>
                <w:szCs w:val="16"/>
              </w:rPr>
            </w:pPr>
            <w:r w:rsidRPr="00DB51BE">
              <w:rPr>
                <w:sz w:val="16"/>
                <w:szCs w:val="16"/>
              </w:rPr>
              <w:t xml:space="preserve">                                                                           М.П.</w:t>
            </w:r>
          </w:p>
        </w:tc>
      </w:tr>
    </w:tbl>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Default="00FB1D6A" w:rsidP="00E406B1">
      <w:pPr>
        <w:pStyle w:val="fieldcomment"/>
        <w:rPr>
          <w:rFonts w:ascii="Times New Roman" w:hAnsi="Times New Roman" w:cs="Times New Roman"/>
          <w:lang w:val="ru-RU"/>
        </w:rPr>
      </w:pPr>
    </w:p>
    <w:p w:rsidR="00FB1D6A" w:rsidRPr="00776100" w:rsidRDefault="00FB1D6A" w:rsidP="00FB1D6A">
      <w:pPr>
        <w:spacing w:before="45" w:after="45"/>
        <w:jc w:val="right"/>
        <w:rPr>
          <w:sz w:val="9"/>
          <w:szCs w:val="9"/>
        </w:rPr>
      </w:pPr>
      <w:r w:rsidRPr="00776100">
        <w:rPr>
          <w:sz w:val="9"/>
          <w:szCs w:val="9"/>
        </w:rPr>
        <w:t>Приложение № 6.1 к Правилам Фонда</w:t>
      </w:r>
    </w:p>
    <w:p w:rsidR="00FB1D6A" w:rsidRPr="00FB1D6A" w:rsidRDefault="00FB1D6A" w:rsidP="00FB1D6A">
      <w:pPr>
        <w:pStyle w:val="1"/>
        <w:spacing w:before="0"/>
        <w:jc w:val="center"/>
        <w:rPr>
          <w:sz w:val="22"/>
          <w:szCs w:val="22"/>
          <w:lang w:val="ru-RU"/>
        </w:rPr>
      </w:pPr>
      <w:r w:rsidRPr="00FB1D6A">
        <w:rPr>
          <w:rFonts w:ascii="Arial" w:hAnsi="Arial" w:cs="Arial"/>
          <w:bCs w:val="0"/>
          <w:kern w:val="36"/>
          <w:lang w:val="ru-RU"/>
        </w:rPr>
        <w:t>Заявка на погашение инвестиционных паев №</w:t>
      </w:r>
      <w:r w:rsidRPr="00FB1D6A">
        <w:rPr>
          <w:rFonts w:ascii="Arial" w:hAnsi="Arial" w:cs="Arial"/>
          <w:bCs w:val="0"/>
          <w:kern w:val="36"/>
          <w:lang w:val="ru-RU"/>
        </w:rPr>
        <w:br/>
        <w:t>для юридических лиц – номинальных держателей</w:t>
      </w:r>
    </w:p>
    <w:p w:rsidR="00FB1D6A" w:rsidRPr="00FB1D6A" w:rsidRDefault="00FB1D6A" w:rsidP="00FB1D6A">
      <w:pPr>
        <w:pStyle w:val="1"/>
        <w:spacing w:before="0"/>
        <w:jc w:val="center"/>
        <w:rPr>
          <w:rFonts w:ascii="Arial" w:hAnsi="Arial" w:cs="Arial"/>
          <w:bCs w:val="0"/>
          <w:kern w:val="36"/>
          <w:lang w:val="ru-RU"/>
        </w:rPr>
      </w:pPr>
      <w:r w:rsidRPr="00FB1D6A">
        <w:rPr>
          <w:sz w:val="22"/>
          <w:szCs w:val="22"/>
          <w:lang w:val="ru-RU"/>
        </w:rPr>
        <w:t>(</w:t>
      </w:r>
      <w:r w:rsidRPr="00FB1D6A">
        <w:rPr>
          <w:rFonts w:ascii="Arial" w:hAnsi="Arial" w:cs="Arial"/>
          <w:bCs w:val="0"/>
          <w:kern w:val="36"/>
          <w:u w:val="single"/>
          <w:lang w:val="ru-RU"/>
        </w:rPr>
        <w:t>при осуществлении ими брокерской деятельности</w:t>
      </w:r>
      <w:r w:rsidRPr="00FB1D6A">
        <w:rPr>
          <w:rFonts w:ascii="Arial" w:hAnsi="Arial" w:cs="Arial"/>
          <w:bCs w:val="0"/>
          <w:kern w:val="36"/>
          <w:lang w:val="ru-RU"/>
        </w:rPr>
        <w:t>)</w:t>
      </w:r>
    </w:p>
    <w:p w:rsidR="00FB1D6A" w:rsidRPr="00776100" w:rsidRDefault="00FB1D6A" w:rsidP="00FB1D6A"/>
    <w:p w:rsidR="00FB1D6A" w:rsidRPr="00DB51BE" w:rsidRDefault="00FB1D6A" w:rsidP="00FB1D6A">
      <w:pPr>
        <w:rPr>
          <w:b/>
          <w:bCs/>
          <w:sz w:val="16"/>
          <w:szCs w:val="16"/>
        </w:rPr>
      </w:pPr>
      <w:r w:rsidRPr="00DB51BE">
        <w:rPr>
          <w:b/>
          <w:bCs/>
          <w:sz w:val="16"/>
          <w:szCs w:val="16"/>
        </w:rPr>
        <w:t xml:space="preserve">Дата: Время: </w:t>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r>
      <w:r w:rsidRPr="00DB51BE">
        <w:rPr>
          <w:b/>
          <w:bCs/>
          <w:sz w:val="16"/>
          <w:szCs w:val="16"/>
        </w:rPr>
        <w:tab/>
        <w:t xml:space="preserve">        Дата:___________________________</w:t>
      </w:r>
    </w:p>
    <w:p w:rsidR="00FB1D6A" w:rsidRPr="00DB51BE" w:rsidRDefault="00FB1D6A" w:rsidP="00FB1D6A">
      <w:pPr>
        <w:rPr>
          <w:b/>
          <w:sz w:val="12"/>
          <w:szCs w:val="12"/>
        </w:rPr>
      </w:pPr>
      <w:proofErr w:type="gramStart"/>
      <w:r w:rsidRPr="00DB51BE">
        <w:rPr>
          <w:b/>
          <w:sz w:val="12"/>
          <w:szCs w:val="12"/>
        </w:rPr>
        <w:t>(дата и время приема заявки)</w:t>
      </w:r>
      <w:r w:rsidRPr="00DB51BE">
        <w:rPr>
          <w:b/>
          <w:sz w:val="12"/>
          <w:szCs w:val="12"/>
        </w:rPr>
        <w:tab/>
      </w:r>
      <w:r w:rsidRPr="00DB51BE">
        <w:rPr>
          <w:b/>
          <w:sz w:val="12"/>
          <w:szCs w:val="12"/>
        </w:rPr>
        <w:tab/>
      </w:r>
      <w:r w:rsidRPr="00DB51BE">
        <w:rPr>
          <w:b/>
          <w:sz w:val="12"/>
          <w:szCs w:val="12"/>
        </w:rPr>
        <w:tab/>
        <w:t xml:space="preserve">                            (Дата заполнения заявки.</w:t>
      </w:r>
      <w:proofErr w:type="gramEnd"/>
      <w:r w:rsidRPr="00DB51BE">
        <w:rPr>
          <w:b/>
          <w:sz w:val="12"/>
          <w:szCs w:val="12"/>
        </w:rPr>
        <w:t xml:space="preserve"> </w:t>
      </w:r>
      <w:proofErr w:type="gramStart"/>
      <w:r w:rsidRPr="00DB51BE">
        <w:rPr>
          <w:b/>
          <w:sz w:val="12"/>
          <w:szCs w:val="12"/>
        </w:rPr>
        <w:t>Обязательна к заполнению при подаче заявки по почте)</w:t>
      </w:r>
      <w:proofErr w:type="gram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B1D6A" w:rsidRPr="00DB51BE" w:rsidTr="00776100">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B1D6A" w:rsidRPr="00DB51BE" w:rsidRDefault="00FB1D6A" w:rsidP="00FB1D6A">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Заявитель - номинальный держатель</w:t>
      </w:r>
      <w:r>
        <w:rPr>
          <w:rFonts w:ascii="Times New Roman" w:hAnsi="Times New Roman" w:cs="Times New Roman"/>
          <w:sz w:val="18"/>
          <w:szCs w:val="18"/>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B1D6A" w:rsidRPr="00DB51BE" w:rsidTr="00776100">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Номер лицевого счета:</w:t>
            </w:r>
          </w:p>
          <w:p w:rsidR="00FB1D6A" w:rsidRPr="00DB51BE" w:rsidRDefault="00FB1D6A" w:rsidP="00776100">
            <w:pPr>
              <w:pStyle w:val="fieldname"/>
              <w:spacing w:before="0" w:after="0"/>
              <w:ind w:left="75"/>
              <w:rPr>
                <w:rFonts w:ascii="Times New Roman" w:hAnsi="Times New Roman" w:cs="Times New Roman"/>
                <w:b w:val="0"/>
                <w:sz w:val="9"/>
                <w:szCs w:val="9"/>
                <w:lang w:val="ru-RU"/>
              </w:rPr>
            </w:pPr>
            <w:r w:rsidRPr="00DB51BE">
              <w:rPr>
                <w:rFonts w:ascii="Times New Roman" w:hAnsi="Times New Roman" w:cs="Times New Roman"/>
                <w:b w:val="0"/>
                <w:sz w:val="9"/>
                <w:szCs w:val="9"/>
                <w:lang w:val="ru-RU"/>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ind w:left="75"/>
              <w:rPr>
                <w:rFonts w:eastAsia="Arial Unicode MS"/>
              </w:rPr>
            </w:pPr>
          </w:p>
        </w:tc>
      </w:tr>
    </w:tbl>
    <w:p w:rsidR="00FB1D6A" w:rsidRPr="00DB51BE" w:rsidRDefault="00FB1D6A" w:rsidP="00FB1D6A">
      <w:pPr>
        <w:pStyle w:val="3"/>
        <w:shd w:val="clear" w:color="auto" w:fill="B3B3B3"/>
        <w:spacing w:before="0" w:after="0"/>
        <w:jc w:val="center"/>
        <w:rPr>
          <w:rFonts w:ascii="Times New Roman" w:hAnsi="Times New Roman" w:cs="Times New Roman"/>
          <w:sz w:val="18"/>
          <w:szCs w:val="18"/>
        </w:rPr>
      </w:pPr>
      <w:r w:rsidRPr="00DB51BE">
        <w:rPr>
          <w:rFonts w:ascii="Times New Roman" w:hAnsi="Times New Roman" w:cs="Times New Roman"/>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0" w:type="auto"/>
            <w:gridSpan w:val="2"/>
            <w:tcMar>
              <w:top w:w="30" w:type="dxa"/>
              <w:left w:w="75" w:type="dxa"/>
              <w:bottom w:w="30" w:type="dxa"/>
              <w:right w:w="75" w:type="dxa"/>
            </w:tcMar>
            <w:vAlign w:val="center"/>
          </w:tcPr>
          <w:p w:rsidR="00FB1D6A" w:rsidRPr="00DB51BE" w:rsidRDefault="00FB1D6A" w:rsidP="00776100">
            <w:pPr>
              <w:pStyle w:val="2"/>
              <w:spacing w:before="0" w:after="0"/>
              <w:ind w:left="75"/>
              <w:rPr>
                <w:sz w:val="15"/>
                <w:szCs w:val="15"/>
                <w:u w:val="single"/>
              </w:rPr>
            </w:pPr>
            <w:r w:rsidRPr="00DB51BE">
              <w:rPr>
                <w:sz w:val="15"/>
                <w:szCs w:val="15"/>
                <w:u w:val="single"/>
              </w:rPr>
              <w:t>Для физических лиц</w:t>
            </w:r>
          </w:p>
        </w:tc>
      </w:tr>
      <w:tr w:rsidR="00FB1D6A" w:rsidRPr="00DB51BE" w:rsidTr="00776100">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 представителя:</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rHeight w:val="306"/>
          <w:tblCellSpacing w:w="0" w:type="dxa"/>
          <w:jc w:val="center"/>
        </w:trPr>
        <w:tc>
          <w:tcPr>
            <w:tcW w:w="0" w:type="auto"/>
            <w:gridSpan w:val="2"/>
            <w:tcMar>
              <w:top w:w="30" w:type="dxa"/>
              <w:left w:w="75" w:type="dxa"/>
              <w:bottom w:w="30" w:type="dxa"/>
              <w:right w:w="75" w:type="dxa"/>
            </w:tcMar>
            <w:vAlign w:val="center"/>
          </w:tcPr>
          <w:p w:rsidR="00FB1D6A" w:rsidRPr="00DB51BE" w:rsidRDefault="00FB1D6A" w:rsidP="00776100">
            <w:pPr>
              <w:pStyle w:val="2"/>
              <w:spacing w:before="0" w:after="0"/>
              <w:ind w:left="75"/>
              <w:rPr>
                <w:sz w:val="15"/>
                <w:szCs w:val="15"/>
                <w:u w:val="single"/>
              </w:rPr>
            </w:pPr>
            <w:r w:rsidRPr="00DB51BE">
              <w:rPr>
                <w:sz w:val="15"/>
                <w:szCs w:val="15"/>
                <w:u w:val="single"/>
              </w:rPr>
              <w:t>Для юридических лиц</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Свидетельство о регистрации: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xml:space="preserve">. документа, №, кем </w:t>
            </w:r>
            <w:proofErr w:type="gramStart"/>
            <w:r w:rsidRPr="00DB51BE">
              <w:rPr>
                <w:rStyle w:val="fieldcomment1"/>
                <w:rFonts w:ascii="Times New Roman" w:hAnsi="Times New Roman"/>
                <w:b w:val="0"/>
                <w:bCs w:val="0"/>
                <w:lang w:val="ru-RU"/>
              </w:rPr>
              <w:t>выдан</w:t>
            </w:r>
            <w:proofErr w:type="gramEnd"/>
            <w:r w:rsidRPr="00DB51BE">
              <w:rPr>
                <w:rStyle w:val="fieldcomment1"/>
                <w:rFonts w:ascii="Times New Roman" w:hAnsi="Times New Roman"/>
                <w:b w:val="0"/>
                <w:bCs w:val="0"/>
                <w:lang w:val="ru-RU"/>
              </w:rPr>
              <w:t>,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В лице:</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Документ, удостоверяющий личность:</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Действующий на основании:</w:t>
            </w:r>
            <w:r w:rsidRPr="00DB51BE">
              <w:rPr>
                <w:rFonts w:ascii="Times New Roman" w:hAnsi="Times New Roman" w:cs="Times New Roman"/>
                <w:b w:val="0"/>
                <w:bCs w:val="0"/>
                <w:sz w:val="9"/>
                <w:szCs w:val="9"/>
                <w:lang w:val="ru-RU"/>
              </w:rPr>
              <w:br/>
            </w:r>
            <w:r w:rsidRPr="00DB51BE">
              <w:rPr>
                <w:rStyle w:val="fieldcomment1"/>
                <w:rFonts w:ascii="Times New Roman" w:hAnsi="Times New Roman"/>
                <w:b w:val="0"/>
                <w:bCs w:val="0"/>
                <w:lang w:val="ru-RU"/>
              </w:rPr>
              <w:t>(</w:t>
            </w:r>
            <w:proofErr w:type="spellStart"/>
            <w:r w:rsidRPr="00DB51BE">
              <w:rPr>
                <w:rStyle w:val="fieldcomment1"/>
                <w:rFonts w:ascii="Times New Roman" w:hAnsi="Times New Roman"/>
                <w:b w:val="0"/>
                <w:bCs w:val="0"/>
                <w:lang w:val="ru-RU"/>
              </w:rPr>
              <w:t>наимен</w:t>
            </w:r>
            <w:proofErr w:type="spellEnd"/>
            <w:r w:rsidRPr="00DB51BE">
              <w:rPr>
                <w:rStyle w:val="fieldcomment1"/>
                <w:rFonts w:ascii="Times New Roman" w:hAnsi="Times New Roman"/>
                <w:b w:val="0"/>
                <w:bCs w:val="0"/>
                <w:lang w:val="ru-RU"/>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lang w:val="ru-RU"/>
              </w:rPr>
            </w:pPr>
            <w:r w:rsidRPr="00DB51BE">
              <w:rPr>
                <w:rFonts w:ascii="Times New Roman" w:hAnsi="Times New Roman" w:cs="Times New Roman"/>
              </w:rPr>
              <w:t> </w:t>
            </w:r>
          </w:p>
        </w:tc>
      </w:tr>
    </w:tbl>
    <w:p w:rsidR="00FB1D6A" w:rsidRDefault="00FB1D6A" w:rsidP="00FB1D6A">
      <w:pPr>
        <w:pStyle w:val="ab"/>
        <w:spacing w:before="0" w:after="0"/>
        <w:jc w:val="center"/>
        <w:rPr>
          <w:b/>
          <w:bCs/>
          <w:sz w:val="14"/>
          <w:szCs w:val="14"/>
        </w:rPr>
      </w:pPr>
    </w:p>
    <w:p w:rsidR="00FB1D6A" w:rsidRPr="00AE315B" w:rsidRDefault="00FB1D6A" w:rsidP="00FB1D6A">
      <w:pPr>
        <w:pStyle w:val="ab"/>
        <w:spacing w:before="0" w:after="0"/>
        <w:jc w:val="center"/>
        <w:rPr>
          <w:sz w:val="16"/>
          <w:szCs w:val="16"/>
        </w:rPr>
      </w:pPr>
      <w:r w:rsidRPr="00AE315B">
        <w:rPr>
          <w:b/>
          <w:bCs/>
          <w:sz w:val="16"/>
          <w:szCs w:val="16"/>
        </w:rPr>
        <w:t xml:space="preserve">Прошу погасить инвестиционные паи фонда в количестве </w:t>
      </w:r>
      <w:r w:rsidRPr="00AE315B">
        <w:rPr>
          <w:b/>
          <w:bCs/>
          <w:sz w:val="16"/>
          <w:szCs w:val="16"/>
          <w:u w:val="single"/>
        </w:rPr>
        <w:t>     </w:t>
      </w:r>
      <w:r w:rsidRPr="00AE315B">
        <w:rPr>
          <w:b/>
          <w:bCs/>
          <w:sz w:val="16"/>
          <w:szCs w:val="16"/>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4004"/>
        <w:gridCol w:w="6005"/>
      </w:tblGrid>
      <w:tr w:rsidR="00FB1D6A" w:rsidRPr="00DB51BE" w:rsidTr="00776100">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lang w:val="ru-RU"/>
              </w:rPr>
            </w:pPr>
            <w:r w:rsidRPr="00DB51BE">
              <w:rPr>
                <w:rFonts w:ascii="Times New Roman" w:hAnsi="Times New Roman" w:cs="Times New Roman"/>
                <w:sz w:val="14"/>
                <w:szCs w:val="14"/>
                <w:lang w:val="ru-RU"/>
              </w:rPr>
              <w:t xml:space="preserve">Прошу перечислить сумму денежной компенсации на </w:t>
            </w:r>
            <w:r w:rsidRPr="00AE315B">
              <w:rPr>
                <w:rFonts w:ascii="Times New Roman" w:hAnsi="Times New Roman" w:cs="Times New Roman"/>
                <w:sz w:val="14"/>
                <w:szCs w:val="14"/>
                <w:lang w:val="ru-RU"/>
              </w:rPr>
              <w:t>специальный депозитарный счет</w:t>
            </w:r>
            <w:r w:rsidRPr="00DB51BE">
              <w:rPr>
                <w:rFonts w:ascii="Times New Roman" w:hAnsi="Times New Roman" w:cs="Times New Roman"/>
                <w:sz w:val="14"/>
                <w:szCs w:val="14"/>
                <w:lang w:val="ru-RU"/>
              </w:rPr>
              <w:t>:</w:t>
            </w:r>
            <w:r w:rsidRPr="00DB51BE">
              <w:rPr>
                <w:rFonts w:ascii="Times New Roman" w:hAnsi="Times New Roman" w:cs="Times New Roman"/>
                <w:lang w:val="ru-RU"/>
              </w:rPr>
              <w:br/>
            </w:r>
            <w:r w:rsidRPr="00DB51BE">
              <w:rPr>
                <w:rStyle w:val="fieldcomment1"/>
                <w:rFonts w:ascii="Times New Roman" w:hAnsi="Times New Roman"/>
                <w:b w:val="0"/>
                <w:bCs w:val="0"/>
                <w:lang w:val="ru-RU"/>
              </w:rPr>
              <w:t xml:space="preserve">(наименование получателя платежа, наименование банка, БИК, ИНН, к/с, </w:t>
            </w:r>
            <w:proofErr w:type="gramStart"/>
            <w:r w:rsidRPr="00DB51BE">
              <w:rPr>
                <w:rStyle w:val="fieldcomment1"/>
                <w:rFonts w:ascii="Times New Roman" w:hAnsi="Times New Roman"/>
                <w:b w:val="0"/>
                <w:bCs w:val="0"/>
                <w:lang w:val="ru-RU"/>
              </w:rPr>
              <w:t>р</w:t>
            </w:r>
            <w:proofErr w:type="gramEnd"/>
            <w:r w:rsidRPr="00DB51BE">
              <w:rPr>
                <w:rStyle w:val="fieldcomment1"/>
                <w:rFonts w:ascii="Times New Roman" w:hAnsi="Times New Roman"/>
                <w:b w:val="0"/>
                <w:bCs w:val="0"/>
                <w:lang w:val="ru-RU"/>
              </w:rPr>
              <w:t>/с)</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i/>
                <w:lang w:val="ru-RU"/>
              </w:rPr>
            </w:pPr>
          </w:p>
        </w:tc>
      </w:tr>
    </w:tbl>
    <w:p w:rsidR="00FB1D6A" w:rsidRPr="00DB51BE" w:rsidRDefault="00FB1D6A" w:rsidP="00FB1D6A">
      <w:pPr>
        <w:pStyle w:val="3"/>
        <w:spacing w:before="0" w:after="0"/>
        <w:jc w:val="center"/>
        <w:rPr>
          <w:rFonts w:ascii="Times New Roman" w:hAnsi="Times New Roman" w:cs="Times New Roman"/>
          <w:sz w:val="4"/>
          <w:szCs w:val="4"/>
        </w:rPr>
      </w:pPr>
    </w:p>
    <w:p w:rsidR="00FB1D6A" w:rsidRPr="00DB51BE" w:rsidRDefault="00FB1D6A" w:rsidP="00FB1D6A">
      <w:pPr>
        <w:pBdr>
          <w:bottom w:val="single" w:sz="6" w:space="0" w:color="808080"/>
        </w:pBdr>
        <w:shd w:val="clear" w:color="auto" w:fill="C0C0C0"/>
        <w:jc w:val="center"/>
        <w:outlineLvl w:val="2"/>
        <w:rPr>
          <w:b/>
          <w:bCs/>
          <w:sz w:val="14"/>
          <w:szCs w:val="14"/>
        </w:rPr>
      </w:pPr>
      <w:r w:rsidRPr="00DB51BE">
        <w:rPr>
          <w:b/>
          <w:bCs/>
          <w:sz w:val="14"/>
          <w:szCs w:val="14"/>
        </w:rPr>
        <w:t>Информация о каждом номинальном держателе погашаемых инвестиционных паев:</w:t>
      </w:r>
    </w:p>
    <w:p w:rsidR="00FB1D6A" w:rsidRPr="00DB51BE" w:rsidRDefault="00FB1D6A" w:rsidP="00FB1D6A">
      <w:pPr>
        <w:pBdr>
          <w:bottom w:val="single" w:sz="6" w:space="0" w:color="808080"/>
        </w:pBdr>
        <w:shd w:val="clear" w:color="auto" w:fill="C0C0C0"/>
        <w:jc w:val="center"/>
        <w:outlineLvl w:val="2"/>
        <w:rPr>
          <w:b/>
          <w:bCs/>
          <w:sz w:val="12"/>
          <w:szCs w:val="12"/>
        </w:rPr>
      </w:pPr>
      <w:r w:rsidRPr="00DB51BE">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970"/>
      </w:tblGrid>
      <w:tr w:rsidR="00FB1D6A" w:rsidRPr="00DB51BE" w:rsidTr="00776100">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rPr>
                <w:sz w:val="16"/>
                <w:szCs w:val="16"/>
              </w:rPr>
            </w:pPr>
          </w:p>
        </w:tc>
      </w:tr>
    </w:tbl>
    <w:p w:rsidR="00FB1D6A" w:rsidRPr="00DB51BE" w:rsidRDefault="00FB1D6A" w:rsidP="00FB1D6A">
      <w:pPr>
        <w:pStyle w:val="3"/>
        <w:shd w:val="clear" w:color="auto" w:fill="CCCCCC"/>
        <w:spacing w:before="150"/>
        <w:jc w:val="center"/>
        <w:rPr>
          <w:rFonts w:ascii="Times New Roman" w:hAnsi="Times New Roman" w:cs="Times New Roman"/>
          <w:sz w:val="14"/>
          <w:szCs w:val="14"/>
        </w:rPr>
      </w:pPr>
      <w:r w:rsidRPr="00DB51BE">
        <w:rPr>
          <w:rFonts w:ascii="Times New Roman" w:hAnsi="Times New Roman" w:cs="Times New Roman"/>
          <w:sz w:val="14"/>
          <w:szCs w:val="14"/>
        </w:rPr>
        <w:t xml:space="preserve">Информация о владельце инвестиционных паев, на основании </w:t>
      </w:r>
      <w:r>
        <w:rPr>
          <w:rFonts w:ascii="Times New Roman" w:hAnsi="Times New Roman" w:cs="Times New Roman"/>
          <w:sz w:val="14"/>
          <w:szCs w:val="14"/>
        </w:rPr>
        <w:t xml:space="preserve">распоряжения </w:t>
      </w:r>
      <w:r w:rsidRPr="00DB51BE">
        <w:rPr>
          <w:rFonts w:ascii="Times New Roman" w:hAnsi="Times New Roman" w:cs="Times New Roman"/>
          <w:sz w:val="14"/>
          <w:szCs w:val="14"/>
        </w:rPr>
        <w:t xml:space="preserve"> которого действует номинальный держатель</w:t>
      </w:r>
      <w:r>
        <w:rPr>
          <w:rFonts w:ascii="Times New Roman" w:hAnsi="Times New Roman" w:cs="Times New Roman"/>
          <w:sz w:val="14"/>
          <w:szCs w:val="14"/>
        </w:rPr>
        <w:t xml:space="preserve">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988"/>
        <w:gridCol w:w="5982"/>
      </w:tblGrid>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sz w:val="14"/>
                <w:szCs w:val="14"/>
                <w:lang w:val="ru-RU"/>
              </w:rPr>
            </w:pPr>
          </w:p>
        </w:tc>
      </w:tr>
      <w:tr w:rsidR="00FB1D6A" w:rsidRPr="00DB51BE" w:rsidTr="00776100">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lang w:val="ru-RU"/>
              </w:rPr>
              <w:t>Документ:</w:t>
            </w:r>
            <w:r w:rsidRPr="00DB51BE">
              <w:rPr>
                <w:rFonts w:ascii="Times New Roman" w:hAnsi="Times New Roman" w:cs="Times New Roman"/>
                <w:b w:val="0"/>
                <w:bCs w:val="0"/>
                <w:sz w:val="14"/>
                <w:szCs w:val="14"/>
                <w:lang w:val="ru-RU"/>
              </w:rPr>
              <w:br/>
            </w:r>
            <w:r w:rsidRPr="00DB51BE">
              <w:rPr>
                <w:rStyle w:val="fieldcomment1"/>
                <w:rFonts w:ascii="Times New Roman" w:hAnsi="Times New Roman"/>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sz w:val="14"/>
                <w:szCs w:val="14"/>
                <w:lang w:val="ru-RU"/>
              </w:rPr>
            </w:pPr>
            <w:r w:rsidRPr="00DB51BE">
              <w:rPr>
                <w:rFonts w:ascii="Times New Roman" w:hAnsi="Times New Roman" w:cs="Times New Roman"/>
                <w:sz w:val="14"/>
                <w:szCs w:val="14"/>
              </w:rPr>
              <w:t> </w:t>
            </w:r>
          </w:p>
        </w:tc>
      </w:tr>
      <w:tr w:rsidR="00FB1D6A" w:rsidRPr="00DB51BE" w:rsidTr="0077610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B1D6A" w:rsidRPr="00DB51BE" w:rsidRDefault="00FB1D6A" w:rsidP="00776100">
            <w:pPr>
              <w:pStyle w:val="fieldname"/>
              <w:spacing w:before="0" w:after="0"/>
              <w:ind w:left="75"/>
              <w:rPr>
                <w:rFonts w:ascii="Times New Roman" w:hAnsi="Times New Roman" w:cs="Times New Roman"/>
                <w:bCs w:val="0"/>
                <w:iCs/>
                <w:noProof/>
                <w:sz w:val="14"/>
                <w:szCs w:val="14"/>
                <w:lang w:val="ru-RU"/>
              </w:rPr>
            </w:pPr>
            <w:r w:rsidRPr="00DB51BE">
              <w:rPr>
                <w:rFonts w:ascii="Times New Roman" w:hAnsi="Times New Roman" w:cs="Times New Roman"/>
                <w:bCs w:val="0"/>
                <w:iCs/>
                <w:noProof/>
                <w:sz w:val="14"/>
                <w:szCs w:val="14"/>
                <w:lang w:val="ru-RU"/>
              </w:rPr>
              <w:t>Номер счета депо владельца</w:t>
            </w:r>
          </w:p>
          <w:p w:rsidR="00FB1D6A" w:rsidRPr="00DB51BE" w:rsidRDefault="00FB1D6A" w:rsidP="00776100">
            <w:pPr>
              <w:pStyle w:val="fieldname"/>
              <w:spacing w:before="0" w:after="0"/>
              <w:ind w:left="75"/>
              <w:rPr>
                <w:rFonts w:ascii="Times New Roman" w:hAnsi="Times New Roman" w:cs="Times New Roman"/>
                <w:sz w:val="14"/>
                <w:szCs w:val="14"/>
                <w:lang w:val="ru-RU"/>
              </w:rPr>
            </w:pPr>
            <w:r w:rsidRPr="00DB51BE">
              <w:rPr>
                <w:rFonts w:ascii="Times New Roman" w:hAnsi="Times New Roman" w:cs="Times New Roman"/>
                <w:bCs w:val="0"/>
                <w:iCs/>
                <w:noProof/>
                <w:sz w:val="14"/>
                <w:szCs w:val="14"/>
                <w:lang w:val="ru-RU"/>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B1D6A" w:rsidRPr="00DB51BE" w:rsidRDefault="00FB1D6A" w:rsidP="00776100">
            <w:pPr>
              <w:pStyle w:val="fielddata"/>
              <w:spacing w:before="0" w:after="0"/>
              <w:ind w:left="75"/>
              <w:rPr>
                <w:rFonts w:ascii="Times New Roman" w:hAnsi="Times New Roman" w:cs="Times New Roman"/>
                <w:sz w:val="14"/>
                <w:szCs w:val="14"/>
                <w:lang w:val="ru-RU"/>
              </w:rPr>
            </w:pPr>
          </w:p>
        </w:tc>
      </w:tr>
      <w:tr w:rsidR="00FB1D6A" w:rsidRPr="007449EC" w:rsidTr="00776100">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rsidR="00FB1D6A" w:rsidRPr="00AA79A4" w:rsidRDefault="00FB1D6A" w:rsidP="00776100">
            <w:pPr>
              <w:pStyle w:val="fieldname"/>
              <w:spacing w:before="0" w:after="0"/>
              <w:ind w:left="75"/>
              <w:rPr>
                <w:rFonts w:ascii="Times New Roman" w:hAnsi="Times New Roman" w:cs="Times New Roman"/>
                <w:bCs w:val="0"/>
                <w:iCs/>
                <w:noProof/>
                <w:sz w:val="14"/>
                <w:szCs w:val="14"/>
                <w:lang w:val="ru-RU"/>
              </w:rPr>
            </w:pPr>
            <w:r w:rsidRPr="00AA79A4">
              <w:rPr>
                <w:rFonts w:ascii="Times New Roman" w:hAnsi="Times New Roman" w:cs="Times New Roman"/>
                <w:bCs w:val="0"/>
                <w:iCs/>
                <w:noProof/>
                <w:sz w:val="14"/>
                <w:szCs w:val="14"/>
                <w:lang w:val="ru-RU"/>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rsidR="00FB1D6A" w:rsidRPr="00AA79A4" w:rsidRDefault="00FB1D6A" w:rsidP="00776100">
            <w:pPr>
              <w:pStyle w:val="fielddata"/>
              <w:spacing w:before="0" w:after="0"/>
              <w:ind w:left="75"/>
              <w:rPr>
                <w:rFonts w:ascii="Times New Roman" w:hAnsi="Times New Roman" w:cs="Times New Roman"/>
                <w:sz w:val="14"/>
                <w:szCs w:val="14"/>
                <w:lang w:val="ru-RU"/>
              </w:rPr>
            </w:pPr>
          </w:p>
        </w:tc>
      </w:tr>
    </w:tbl>
    <w:p w:rsidR="00FB1D6A" w:rsidRDefault="00FB1D6A" w:rsidP="00FB1D6A">
      <w:pPr>
        <w:spacing w:line="180" w:lineRule="exact"/>
        <w:rPr>
          <w:b/>
          <w:bCs/>
          <w:i/>
          <w:iCs/>
          <w:noProof/>
          <w:sz w:val="14"/>
          <w:szCs w:val="14"/>
        </w:rPr>
      </w:pPr>
    </w:p>
    <w:p w:rsidR="00FB1D6A" w:rsidRPr="00DB51BE" w:rsidRDefault="00FB1D6A" w:rsidP="00FB1D6A">
      <w:pPr>
        <w:spacing w:line="180" w:lineRule="exact"/>
        <w:rPr>
          <w:b/>
          <w:bCs/>
          <w:i/>
          <w:iCs/>
          <w:noProof/>
          <w:sz w:val="14"/>
          <w:szCs w:val="14"/>
        </w:rPr>
      </w:pPr>
      <w:r w:rsidRPr="00DB51BE">
        <w:rPr>
          <w:b/>
          <w:bCs/>
          <w:i/>
          <w:iCs/>
          <w:noProof/>
          <w:sz w:val="14"/>
          <w:szCs w:val="14"/>
        </w:rPr>
        <w:t>Обязательно заполняется в случае, если владелец инвестиционных паев является физическим лицом:</w:t>
      </w:r>
    </w:p>
    <w:p w:rsidR="00FB1D6A" w:rsidRPr="00DB51BE" w:rsidRDefault="00FB1D6A" w:rsidP="00FB1D6A">
      <w:pPr>
        <w:spacing w:line="180" w:lineRule="exact"/>
        <w:ind w:left="170"/>
        <w:rPr>
          <w:b/>
          <w:bCs/>
          <w:iCs/>
          <w:noProof/>
          <w:sz w:val="14"/>
          <w:szCs w:val="14"/>
        </w:rPr>
      </w:pPr>
      <w:r w:rsidRPr="00DB51BE">
        <w:rPr>
          <w:b/>
          <w:bCs/>
          <w:iCs/>
          <w:noProof/>
          <w:sz w:val="14"/>
          <w:szCs w:val="14"/>
        </w:rPr>
        <w:t>- владелец является налоговым резидентом РФ ___________</w:t>
      </w:r>
    </w:p>
    <w:p w:rsidR="00FB1D6A" w:rsidRPr="00DB51BE" w:rsidRDefault="00FB1D6A" w:rsidP="00FB1D6A">
      <w:pPr>
        <w:spacing w:line="180" w:lineRule="exact"/>
        <w:ind w:left="170"/>
        <w:rPr>
          <w:b/>
          <w:bCs/>
          <w:iCs/>
          <w:noProof/>
          <w:sz w:val="14"/>
          <w:szCs w:val="14"/>
        </w:rPr>
      </w:pPr>
      <w:r w:rsidRPr="00DB51BE">
        <w:rPr>
          <w:b/>
          <w:bCs/>
          <w:iCs/>
          <w:noProof/>
          <w:sz w:val="14"/>
          <w:szCs w:val="14"/>
        </w:rPr>
        <w:t>- владелец не является налоговым резиденто</w:t>
      </w:r>
      <w:r>
        <w:rPr>
          <w:b/>
          <w:bCs/>
          <w:iCs/>
          <w:noProof/>
          <w:sz w:val="14"/>
          <w:szCs w:val="14"/>
        </w:rPr>
        <w:t>м</w:t>
      </w:r>
      <w:r w:rsidRPr="00DB51BE">
        <w:rPr>
          <w:b/>
          <w:bCs/>
          <w:iCs/>
          <w:noProof/>
          <w:sz w:val="14"/>
          <w:szCs w:val="14"/>
        </w:rPr>
        <w:t xml:space="preserve"> РФ _________</w:t>
      </w:r>
    </w:p>
    <w:p w:rsidR="00FB1D6A" w:rsidRDefault="00FB1D6A" w:rsidP="00FB1D6A">
      <w:pPr>
        <w:rPr>
          <w:sz w:val="16"/>
          <w:szCs w:val="16"/>
        </w:rPr>
      </w:pPr>
      <w:r w:rsidRPr="00DB51BE">
        <w:rPr>
          <w:sz w:val="16"/>
          <w:szCs w:val="16"/>
        </w:rPr>
        <w:t>Настоящая заявка носит безотзывный характер.</w:t>
      </w:r>
      <w:r w:rsidRPr="00DB51BE">
        <w:rPr>
          <w:sz w:val="16"/>
          <w:szCs w:val="16"/>
        </w:rPr>
        <w:br/>
      </w:r>
    </w:p>
    <w:p w:rsidR="00FB1D6A" w:rsidRPr="007B3392" w:rsidRDefault="00FB1D6A" w:rsidP="00FB1D6A">
      <w:pPr>
        <w:jc w:val="both"/>
        <w:rPr>
          <w:i/>
          <w:sz w:val="16"/>
          <w:szCs w:val="16"/>
        </w:rPr>
      </w:pPr>
      <w:r w:rsidRPr="007B3392">
        <w:rPr>
          <w:i/>
          <w:sz w:val="16"/>
          <w:szCs w:val="16"/>
        </w:rPr>
        <w:t xml:space="preserve">Заявитель  подтверждает, что </w:t>
      </w:r>
      <w:r>
        <w:rPr>
          <w:i/>
          <w:sz w:val="16"/>
          <w:szCs w:val="16"/>
        </w:rPr>
        <w:t xml:space="preserve">подает настоящую Заявку в рамках осуществления брокерской деятельности </w:t>
      </w:r>
      <w:r w:rsidRPr="007B3392">
        <w:rPr>
          <w:i/>
          <w:sz w:val="16"/>
          <w:szCs w:val="16"/>
        </w:rPr>
        <w:t>и выполняет в отношении владельца инвестиционных паев, являющегося физическим лицом, функции налогового агента в соответствии со ст. 226.1 НК РФ.</w:t>
      </w:r>
    </w:p>
    <w:p w:rsidR="00FB1D6A" w:rsidRDefault="00FB1D6A" w:rsidP="00FB1D6A">
      <w:pPr>
        <w:rPr>
          <w:sz w:val="16"/>
          <w:szCs w:val="16"/>
        </w:rPr>
      </w:pPr>
    </w:p>
    <w:p w:rsidR="00FB1D6A" w:rsidRDefault="00FB1D6A" w:rsidP="00FB1D6A">
      <w:pPr>
        <w:rPr>
          <w:sz w:val="16"/>
          <w:szCs w:val="16"/>
        </w:rPr>
      </w:pPr>
    </w:p>
    <w:p w:rsidR="00FB1D6A" w:rsidRPr="00DB51BE" w:rsidRDefault="00FB1D6A" w:rsidP="00FB1D6A">
      <w:pPr>
        <w:rPr>
          <w:sz w:val="16"/>
          <w:szCs w:val="16"/>
        </w:rPr>
      </w:pPr>
      <w:r w:rsidRPr="00DB51BE">
        <w:rPr>
          <w:sz w:val="16"/>
          <w:szCs w:val="16"/>
        </w:rPr>
        <w:t xml:space="preserve">С Правилами фонда </w:t>
      </w:r>
      <w:proofErr w:type="gramStart"/>
      <w:r w:rsidRPr="00DB51BE">
        <w:rPr>
          <w:sz w:val="16"/>
          <w:szCs w:val="16"/>
        </w:rPr>
        <w:t>ознакомлен</w:t>
      </w:r>
      <w:proofErr w:type="gramEnd"/>
      <w:r w:rsidRPr="00DB51BE">
        <w:rPr>
          <w:sz w:val="16"/>
          <w:szCs w:val="16"/>
        </w:rPr>
        <w:t xml:space="preserve">. </w:t>
      </w:r>
    </w:p>
    <w:p w:rsidR="00FB1D6A" w:rsidRPr="00DB51BE" w:rsidRDefault="00FB1D6A" w:rsidP="00FB1D6A">
      <w:pPr>
        <w:rPr>
          <w:sz w:val="16"/>
          <w:szCs w:val="16"/>
        </w:rPr>
      </w:pPr>
      <w:r w:rsidRPr="00DB51BE">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999"/>
        <w:gridCol w:w="5073"/>
      </w:tblGrid>
      <w:tr w:rsidR="00FB1D6A" w:rsidRPr="00DB51BE" w:rsidTr="00776100">
        <w:trPr>
          <w:tblCellSpacing w:w="75" w:type="dxa"/>
        </w:trPr>
        <w:tc>
          <w:tcPr>
            <w:tcW w:w="2364" w:type="pct"/>
            <w:tcMar>
              <w:top w:w="30" w:type="dxa"/>
              <w:left w:w="75" w:type="dxa"/>
              <w:bottom w:w="30" w:type="dxa"/>
              <w:right w:w="75" w:type="dxa"/>
            </w:tcMar>
          </w:tcPr>
          <w:p w:rsidR="00FB1D6A" w:rsidRPr="00DB51BE" w:rsidRDefault="00FB1D6A" w:rsidP="00776100">
            <w:pPr>
              <w:textAlignment w:val="top"/>
              <w:rPr>
                <w:sz w:val="16"/>
                <w:szCs w:val="16"/>
              </w:rPr>
            </w:pPr>
            <w:r w:rsidRPr="00DB51BE">
              <w:rPr>
                <w:sz w:val="16"/>
                <w:szCs w:val="16"/>
              </w:rPr>
              <w:t>Подпись Уполномоченного представителя</w:t>
            </w:r>
          </w:p>
          <w:p w:rsidR="00FB1D6A" w:rsidRPr="00DB51BE" w:rsidRDefault="00FB1D6A" w:rsidP="00776100">
            <w:pPr>
              <w:textAlignment w:val="top"/>
              <w:rPr>
                <w:sz w:val="16"/>
                <w:szCs w:val="16"/>
              </w:rPr>
            </w:pPr>
            <w:r w:rsidRPr="00DB51BE">
              <w:rPr>
                <w:sz w:val="16"/>
                <w:szCs w:val="16"/>
              </w:rPr>
              <w:t>__________________________________________________</w:t>
            </w:r>
          </w:p>
          <w:p w:rsidR="00FB1D6A" w:rsidRPr="00DB51BE" w:rsidRDefault="00FB1D6A" w:rsidP="00776100">
            <w:pPr>
              <w:textAlignment w:val="top"/>
              <w:rPr>
                <w:sz w:val="16"/>
                <w:szCs w:val="16"/>
              </w:rPr>
            </w:pPr>
          </w:p>
        </w:tc>
        <w:tc>
          <w:tcPr>
            <w:tcW w:w="2400" w:type="pct"/>
          </w:tcPr>
          <w:p w:rsidR="00FB1D6A" w:rsidRPr="00DB51BE" w:rsidRDefault="00FB1D6A" w:rsidP="00776100">
            <w:pPr>
              <w:textAlignment w:val="top"/>
              <w:rPr>
                <w:sz w:val="16"/>
                <w:szCs w:val="16"/>
              </w:rPr>
            </w:pPr>
            <w:r w:rsidRPr="00DB51BE">
              <w:rPr>
                <w:sz w:val="16"/>
                <w:szCs w:val="16"/>
              </w:rPr>
              <w:t>Заявку принял, подпись/подпись и полномочия проверил.</w:t>
            </w:r>
          </w:p>
          <w:p w:rsidR="00FB1D6A" w:rsidRPr="00DB51BE" w:rsidRDefault="00FB1D6A" w:rsidP="00776100">
            <w:pPr>
              <w:textAlignment w:val="top"/>
              <w:rPr>
                <w:sz w:val="16"/>
                <w:szCs w:val="16"/>
              </w:rPr>
            </w:pPr>
            <w:r w:rsidRPr="00DB51BE">
              <w:rPr>
                <w:sz w:val="16"/>
                <w:szCs w:val="16"/>
              </w:rPr>
              <w:t>Подпись лица, принявшего заявку_____________________</w:t>
            </w:r>
          </w:p>
          <w:p w:rsidR="00FB1D6A" w:rsidRPr="00DB51BE" w:rsidRDefault="00FB1D6A" w:rsidP="00776100">
            <w:pPr>
              <w:jc w:val="center"/>
              <w:textAlignment w:val="top"/>
              <w:rPr>
                <w:sz w:val="16"/>
                <w:szCs w:val="16"/>
              </w:rPr>
            </w:pPr>
            <w:r w:rsidRPr="00DB51BE">
              <w:rPr>
                <w:sz w:val="16"/>
                <w:szCs w:val="16"/>
              </w:rPr>
              <w:t xml:space="preserve">                                                                           М.П.</w:t>
            </w:r>
          </w:p>
        </w:tc>
      </w:tr>
    </w:tbl>
    <w:p w:rsidR="00FB1D6A" w:rsidRPr="006917E6" w:rsidRDefault="00FB1D6A" w:rsidP="00FB1D6A">
      <w:pPr>
        <w:ind w:left="360"/>
        <w:jc w:val="both"/>
        <w:rPr>
          <w:b/>
          <w:sz w:val="24"/>
          <w:szCs w:val="24"/>
        </w:rPr>
      </w:pPr>
    </w:p>
    <w:p w:rsidR="00EC21C6" w:rsidRPr="00C46077" w:rsidRDefault="00EC21C6" w:rsidP="00EC21C6">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Pr>
          <w:rFonts w:ascii="Times New Roman" w:hAnsi="Times New Roman" w:cs="Times New Roman"/>
          <w:kern w:val="0"/>
          <w:sz w:val="22"/>
          <w:szCs w:val="22"/>
        </w:rPr>
        <w:t>ый директор</w:t>
      </w:r>
    </w:p>
    <w:p w:rsidR="00EC21C6" w:rsidRDefault="00EC21C6" w:rsidP="00EC21C6">
      <w:pPr>
        <w:pStyle w:val="fieldcomment"/>
        <w:rPr>
          <w:rFonts w:ascii="Times New Roman" w:hAnsi="Times New Roman" w:cs="Times New Roman"/>
          <w:sz w:val="22"/>
          <w:szCs w:val="22"/>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(АО)                   </w:t>
      </w:r>
      <w:r>
        <w:rPr>
          <w:rFonts w:ascii="Times New Roman" w:hAnsi="Times New Roman" w:cs="Times New Roman"/>
          <w:sz w:val="22"/>
          <w:szCs w:val="22"/>
          <w:lang w:val="ru-RU"/>
        </w:rPr>
        <w:t xml:space="preserve">                             </w:t>
      </w:r>
      <w:r>
        <w:rPr>
          <w:rFonts w:ascii="Times New Roman" w:hAnsi="Times New Roman" w:cs="Times New Roman"/>
          <w:sz w:val="22"/>
          <w:szCs w:val="22"/>
          <w:lang w:val="ru-RU"/>
        </w:rPr>
        <w:tab/>
      </w:r>
      <w:r>
        <w:rPr>
          <w:rFonts w:ascii="Times New Roman" w:hAnsi="Times New Roman" w:cs="Times New Roman"/>
          <w:sz w:val="22"/>
          <w:szCs w:val="22"/>
          <w:lang w:val="ru-RU"/>
        </w:rPr>
        <w:tab/>
      </w:r>
      <w:r w:rsidRPr="006C35A3">
        <w:rPr>
          <w:rFonts w:ascii="Times New Roman" w:hAnsi="Times New Roman" w:cs="Times New Roman"/>
          <w:sz w:val="22"/>
          <w:szCs w:val="22"/>
          <w:lang w:val="ru-RU"/>
        </w:rPr>
        <w:t xml:space="preserve">                  </w:t>
      </w:r>
      <w:r>
        <w:rPr>
          <w:rFonts w:ascii="Times New Roman" w:hAnsi="Times New Roman" w:cs="Times New Roman"/>
          <w:sz w:val="22"/>
          <w:szCs w:val="22"/>
          <w:lang w:val="ru-RU"/>
        </w:rPr>
        <w:t xml:space="preserve">             В</w:t>
      </w:r>
      <w:r w:rsidRPr="00C46077">
        <w:rPr>
          <w:rFonts w:ascii="Times New Roman" w:hAnsi="Times New Roman" w:cs="Times New Roman"/>
          <w:sz w:val="22"/>
          <w:szCs w:val="22"/>
          <w:lang w:val="ru-RU"/>
        </w:rPr>
        <w:t>.</w:t>
      </w:r>
      <w:r>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Pr>
          <w:rFonts w:ascii="Times New Roman" w:hAnsi="Times New Roman" w:cs="Times New Roman"/>
          <w:sz w:val="22"/>
          <w:szCs w:val="22"/>
          <w:lang w:val="ru-RU"/>
        </w:rPr>
        <w:t>Кириллов</w:t>
      </w:r>
    </w:p>
    <w:p w:rsidR="00FB1D6A" w:rsidRPr="00313DC0" w:rsidRDefault="00FB1D6A" w:rsidP="00E406B1">
      <w:pPr>
        <w:pStyle w:val="fieldcomment"/>
        <w:rPr>
          <w:rFonts w:ascii="Times New Roman" w:hAnsi="Times New Roman" w:cs="Times New Roman"/>
          <w:lang w:val="ru-RU"/>
        </w:rPr>
      </w:pPr>
    </w:p>
    <w:sectPr w:rsidR="00FB1D6A" w:rsidRPr="00313DC0" w:rsidSect="00984E02">
      <w:footerReference w:type="default" r:id="rId12"/>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711" w:rsidRDefault="00272711" w:rsidP="009C0A43">
      <w:pPr>
        <w:pStyle w:val="BodyNum"/>
      </w:pPr>
      <w:r>
        <w:separator/>
      </w:r>
    </w:p>
  </w:endnote>
  <w:endnote w:type="continuationSeparator" w:id="0">
    <w:p w:rsidR="00272711" w:rsidRDefault="00272711"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altName w:val="Times New Roman"/>
    <w:panose1 w:val="020B0604020202020204"/>
    <w:charset w:val="80"/>
    <w:family w:val="swiss"/>
    <w:pitch w:val="variable"/>
    <w:sig w:usb0="F7FFAFFF" w:usb1="E9DFFFFF" w:usb2="0000003F" w:usb3="00000000" w:csb0="003F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711" w:rsidRDefault="00272711">
    <w:pPr>
      <w:pStyle w:val="ae"/>
      <w:jc w:val="right"/>
    </w:pPr>
    <w:r>
      <w:fldChar w:fldCharType="begin"/>
    </w:r>
    <w:r>
      <w:instrText xml:space="preserve"> PAGE   \* MERGEFORMAT </w:instrText>
    </w:r>
    <w:r>
      <w:fldChar w:fldCharType="separate"/>
    </w:r>
    <w:r w:rsidR="005E5002">
      <w:rPr>
        <w:noProof/>
      </w:rPr>
      <w:t>35</w:t>
    </w:r>
    <w:r>
      <w:rPr>
        <w:noProof/>
      </w:rPr>
      <w:fldChar w:fldCharType="end"/>
    </w:r>
  </w:p>
  <w:p w:rsidR="00272711" w:rsidRDefault="002727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711" w:rsidRDefault="00272711" w:rsidP="009C0A43">
      <w:pPr>
        <w:pStyle w:val="BodyNum"/>
      </w:pPr>
      <w:r>
        <w:separator/>
      </w:r>
    </w:p>
  </w:footnote>
  <w:footnote w:type="continuationSeparator" w:id="0">
    <w:p w:rsidR="00272711" w:rsidRDefault="00272711"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4">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
    <w:nsid w:val="3FC4009B"/>
    <w:multiLevelType w:val="multilevel"/>
    <w:tmpl w:val="B5587CB2"/>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6">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7">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9">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20B31EB"/>
    <w:multiLevelType w:val="hybridMultilevel"/>
    <w:tmpl w:val="2DC08A8E"/>
    <w:lvl w:ilvl="0" w:tplc="E4BEEEC2">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1">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3">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5">
    <w:nsid w:val="71DC649B"/>
    <w:multiLevelType w:val="singleLevel"/>
    <w:tmpl w:val="04190001"/>
    <w:lvl w:ilvl="0">
      <w:start w:val="1"/>
      <w:numFmt w:val="bullet"/>
      <w:lvlText w:val=""/>
      <w:lvlJc w:val="left"/>
      <w:pPr>
        <w:ind w:left="72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4"/>
  </w:num>
  <w:num w:numId="17">
    <w:abstractNumId w:val="11"/>
  </w:num>
  <w:num w:numId="18">
    <w:abstractNumId w:val="2"/>
  </w:num>
  <w:num w:numId="19">
    <w:abstractNumId w:val="12"/>
  </w:num>
  <w:num w:numId="20">
    <w:abstractNumId w:val="6"/>
  </w:num>
  <w:num w:numId="21">
    <w:abstractNumId w:val="8"/>
  </w:num>
  <w:num w:numId="22">
    <w:abstractNumId w:val="15"/>
  </w:num>
  <w:num w:numId="23">
    <w:abstractNumId w:val="1"/>
  </w:num>
  <w:num w:numId="24">
    <w:abstractNumId w:val="14"/>
  </w:num>
  <w:num w:numId="25">
    <w:abstractNumId w:val="3"/>
  </w:num>
  <w:num w:numId="26">
    <w:abstractNumId w:val="13"/>
  </w:num>
  <w:num w:numId="27">
    <w:abstractNumId w:val="7"/>
  </w:num>
  <w:num w:numId="28">
    <w:abstractNumId w:val="5"/>
  </w:num>
  <w:num w:numId="29">
    <w:abstractNumId w:val="9"/>
  </w:num>
  <w:num w:numId="3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E98"/>
    <w:rsid w:val="00000CE7"/>
    <w:rsid w:val="00001F79"/>
    <w:rsid w:val="00003760"/>
    <w:rsid w:val="00013B1F"/>
    <w:rsid w:val="000171F1"/>
    <w:rsid w:val="0002373E"/>
    <w:rsid w:val="00025B64"/>
    <w:rsid w:val="0002666F"/>
    <w:rsid w:val="00030196"/>
    <w:rsid w:val="0003296B"/>
    <w:rsid w:val="000331B7"/>
    <w:rsid w:val="000371B3"/>
    <w:rsid w:val="00041EE8"/>
    <w:rsid w:val="00043AEB"/>
    <w:rsid w:val="00044418"/>
    <w:rsid w:val="00047A7A"/>
    <w:rsid w:val="00053103"/>
    <w:rsid w:val="00053230"/>
    <w:rsid w:val="00055E8F"/>
    <w:rsid w:val="00061042"/>
    <w:rsid w:val="000619CF"/>
    <w:rsid w:val="00061EFC"/>
    <w:rsid w:val="00065D33"/>
    <w:rsid w:val="000738BB"/>
    <w:rsid w:val="0007749A"/>
    <w:rsid w:val="000778AF"/>
    <w:rsid w:val="000819F7"/>
    <w:rsid w:val="00093551"/>
    <w:rsid w:val="000B12AE"/>
    <w:rsid w:val="000B433E"/>
    <w:rsid w:val="000B45F6"/>
    <w:rsid w:val="000B51A8"/>
    <w:rsid w:val="000C19F9"/>
    <w:rsid w:val="000C4080"/>
    <w:rsid w:val="000C4842"/>
    <w:rsid w:val="000D14B8"/>
    <w:rsid w:val="000D1576"/>
    <w:rsid w:val="000D3A26"/>
    <w:rsid w:val="000E33AB"/>
    <w:rsid w:val="000E7B4F"/>
    <w:rsid w:val="000F1FA7"/>
    <w:rsid w:val="000F54C1"/>
    <w:rsid w:val="000F58F7"/>
    <w:rsid w:val="000F7B75"/>
    <w:rsid w:val="00110A96"/>
    <w:rsid w:val="00111B48"/>
    <w:rsid w:val="00111D8D"/>
    <w:rsid w:val="001135AD"/>
    <w:rsid w:val="00114FC9"/>
    <w:rsid w:val="001152A2"/>
    <w:rsid w:val="00115D3D"/>
    <w:rsid w:val="001228CF"/>
    <w:rsid w:val="00123051"/>
    <w:rsid w:val="00126A50"/>
    <w:rsid w:val="00126B2D"/>
    <w:rsid w:val="001324E4"/>
    <w:rsid w:val="00140951"/>
    <w:rsid w:val="001414B0"/>
    <w:rsid w:val="00142D36"/>
    <w:rsid w:val="00147924"/>
    <w:rsid w:val="0015367B"/>
    <w:rsid w:val="00153F15"/>
    <w:rsid w:val="00154565"/>
    <w:rsid w:val="0015723A"/>
    <w:rsid w:val="00157FDD"/>
    <w:rsid w:val="0016024E"/>
    <w:rsid w:val="001605B7"/>
    <w:rsid w:val="00174D16"/>
    <w:rsid w:val="00174DAD"/>
    <w:rsid w:val="001808A9"/>
    <w:rsid w:val="00181934"/>
    <w:rsid w:val="00181D4D"/>
    <w:rsid w:val="00190BC5"/>
    <w:rsid w:val="001937FD"/>
    <w:rsid w:val="001960CD"/>
    <w:rsid w:val="001A035C"/>
    <w:rsid w:val="001A1829"/>
    <w:rsid w:val="001A6447"/>
    <w:rsid w:val="001A7200"/>
    <w:rsid w:val="001A7E84"/>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CD0"/>
    <w:rsid w:val="001F04BE"/>
    <w:rsid w:val="001F468A"/>
    <w:rsid w:val="001F4BDB"/>
    <w:rsid w:val="001F5B12"/>
    <w:rsid w:val="00200882"/>
    <w:rsid w:val="00201C72"/>
    <w:rsid w:val="0020226A"/>
    <w:rsid w:val="00202CFA"/>
    <w:rsid w:val="002037B1"/>
    <w:rsid w:val="00203ACE"/>
    <w:rsid w:val="00204CCE"/>
    <w:rsid w:val="00206C37"/>
    <w:rsid w:val="00210DA4"/>
    <w:rsid w:val="00212CA7"/>
    <w:rsid w:val="002164BC"/>
    <w:rsid w:val="002254BE"/>
    <w:rsid w:val="00227175"/>
    <w:rsid w:val="00231947"/>
    <w:rsid w:val="00232022"/>
    <w:rsid w:val="00234BFC"/>
    <w:rsid w:val="00235BA5"/>
    <w:rsid w:val="0024003F"/>
    <w:rsid w:val="002439F2"/>
    <w:rsid w:val="00244E7F"/>
    <w:rsid w:val="00246A04"/>
    <w:rsid w:val="00254340"/>
    <w:rsid w:val="00260EAD"/>
    <w:rsid w:val="00266080"/>
    <w:rsid w:val="002663F4"/>
    <w:rsid w:val="00272711"/>
    <w:rsid w:val="00280FA8"/>
    <w:rsid w:val="00281E65"/>
    <w:rsid w:val="00285BD7"/>
    <w:rsid w:val="00287E5B"/>
    <w:rsid w:val="002A3897"/>
    <w:rsid w:val="002A3E1E"/>
    <w:rsid w:val="002A527C"/>
    <w:rsid w:val="002A7DA9"/>
    <w:rsid w:val="002C1E60"/>
    <w:rsid w:val="002C5196"/>
    <w:rsid w:val="002C59EB"/>
    <w:rsid w:val="002C66CD"/>
    <w:rsid w:val="002D1C2E"/>
    <w:rsid w:val="002D285A"/>
    <w:rsid w:val="002D335C"/>
    <w:rsid w:val="002D4AA9"/>
    <w:rsid w:val="002D6240"/>
    <w:rsid w:val="002E26DC"/>
    <w:rsid w:val="002E2AD5"/>
    <w:rsid w:val="002E312B"/>
    <w:rsid w:val="002E4747"/>
    <w:rsid w:val="002E5175"/>
    <w:rsid w:val="002E6797"/>
    <w:rsid w:val="002F3E0A"/>
    <w:rsid w:val="00301192"/>
    <w:rsid w:val="00302683"/>
    <w:rsid w:val="00303CB1"/>
    <w:rsid w:val="003041BA"/>
    <w:rsid w:val="003048D0"/>
    <w:rsid w:val="00307CBF"/>
    <w:rsid w:val="00307CD0"/>
    <w:rsid w:val="00313B27"/>
    <w:rsid w:val="00313DC0"/>
    <w:rsid w:val="003249EC"/>
    <w:rsid w:val="0032753F"/>
    <w:rsid w:val="00332E2D"/>
    <w:rsid w:val="00333BB1"/>
    <w:rsid w:val="003371AD"/>
    <w:rsid w:val="00340103"/>
    <w:rsid w:val="00343DD1"/>
    <w:rsid w:val="00344AC0"/>
    <w:rsid w:val="003479EF"/>
    <w:rsid w:val="003502F1"/>
    <w:rsid w:val="003524A9"/>
    <w:rsid w:val="00352CF2"/>
    <w:rsid w:val="003574B6"/>
    <w:rsid w:val="00360726"/>
    <w:rsid w:val="003618FF"/>
    <w:rsid w:val="00362083"/>
    <w:rsid w:val="00372B06"/>
    <w:rsid w:val="00373312"/>
    <w:rsid w:val="0037456B"/>
    <w:rsid w:val="003816DA"/>
    <w:rsid w:val="00383455"/>
    <w:rsid w:val="00386077"/>
    <w:rsid w:val="00390DBF"/>
    <w:rsid w:val="00392647"/>
    <w:rsid w:val="003A28F8"/>
    <w:rsid w:val="003A7BA0"/>
    <w:rsid w:val="003B0CC8"/>
    <w:rsid w:val="003B2AEA"/>
    <w:rsid w:val="003B6D10"/>
    <w:rsid w:val="003C363A"/>
    <w:rsid w:val="003C4EAE"/>
    <w:rsid w:val="003C6352"/>
    <w:rsid w:val="003C66D8"/>
    <w:rsid w:val="003D262C"/>
    <w:rsid w:val="003D794C"/>
    <w:rsid w:val="003D7DE2"/>
    <w:rsid w:val="003E1505"/>
    <w:rsid w:val="003F04EC"/>
    <w:rsid w:val="003F1AB9"/>
    <w:rsid w:val="003F2825"/>
    <w:rsid w:val="003F76C2"/>
    <w:rsid w:val="003F7730"/>
    <w:rsid w:val="00400C9D"/>
    <w:rsid w:val="00405510"/>
    <w:rsid w:val="00405734"/>
    <w:rsid w:val="004107A0"/>
    <w:rsid w:val="00413134"/>
    <w:rsid w:val="00415418"/>
    <w:rsid w:val="0041753D"/>
    <w:rsid w:val="00421D28"/>
    <w:rsid w:val="00422F3A"/>
    <w:rsid w:val="004233E2"/>
    <w:rsid w:val="0042469C"/>
    <w:rsid w:val="00424C81"/>
    <w:rsid w:val="00430ED7"/>
    <w:rsid w:val="0043495B"/>
    <w:rsid w:val="00453DF8"/>
    <w:rsid w:val="00464936"/>
    <w:rsid w:val="00466DF7"/>
    <w:rsid w:val="00466E1F"/>
    <w:rsid w:val="00470538"/>
    <w:rsid w:val="00471280"/>
    <w:rsid w:val="004719C7"/>
    <w:rsid w:val="0047442D"/>
    <w:rsid w:val="004827FE"/>
    <w:rsid w:val="00485B19"/>
    <w:rsid w:val="004906A6"/>
    <w:rsid w:val="00492EB9"/>
    <w:rsid w:val="0049359C"/>
    <w:rsid w:val="00493BBB"/>
    <w:rsid w:val="00493DAE"/>
    <w:rsid w:val="004960E0"/>
    <w:rsid w:val="00496F37"/>
    <w:rsid w:val="00497B34"/>
    <w:rsid w:val="004A1A49"/>
    <w:rsid w:val="004A1CDB"/>
    <w:rsid w:val="004A2159"/>
    <w:rsid w:val="004A2ABE"/>
    <w:rsid w:val="004A6061"/>
    <w:rsid w:val="004B042B"/>
    <w:rsid w:val="004B200D"/>
    <w:rsid w:val="004B362D"/>
    <w:rsid w:val="004B37FA"/>
    <w:rsid w:val="004B3ED6"/>
    <w:rsid w:val="004B52A7"/>
    <w:rsid w:val="004B6A88"/>
    <w:rsid w:val="004C2F81"/>
    <w:rsid w:val="004C72AE"/>
    <w:rsid w:val="004D09DF"/>
    <w:rsid w:val="004D16E7"/>
    <w:rsid w:val="004D3FCF"/>
    <w:rsid w:val="004E08EB"/>
    <w:rsid w:val="004E0FC2"/>
    <w:rsid w:val="004E4463"/>
    <w:rsid w:val="004E4DB9"/>
    <w:rsid w:val="004E6335"/>
    <w:rsid w:val="004F2809"/>
    <w:rsid w:val="004F503F"/>
    <w:rsid w:val="00500320"/>
    <w:rsid w:val="00500A7F"/>
    <w:rsid w:val="0050157B"/>
    <w:rsid w:val="00501D44"/>
    <w:rsid w:val="00502354"/>
    <w:rsid w:val="00503F0C"/>
    <w:rsid w:val="00504E34"/>
    <w:rsid w:val="00507707"/>
    <w:rsid w:val="005077B0"/>
    <w:rsid w:val="00514B47"/>
    <w:rsid w:val="005304CF"/>
    <w:rsid w:val="0053433E"/>
    <w:rsid w:val="00535C0B"/>
    <w:rsid w:val="00535DDD"/>
    <w:rsid w:val="0054157E"/>
    <w:rsid w:val="00553649"/>
    <w:rsid w:val="00553A25"/>
    <w:rsid w:val="00556250"/>
    <w:rsid w:val="00557181"/>
    <w:rsid w:val="0056116F"/>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77AEE"/>
    <w:rsid w:val="00595822"/>
    <w:rsid w:val="00596F0F"/>
    <w:rsid w:val="00597405"/>
    <w:rsid w:val="005974E1"/>
    <w:rsid w:val="005A060E"/>
    <w:rsid w:val="005A2738"/>
    <w:rsid w:val="005A27CB"/>
    <w:rsid w:val="005A2F28"/>
    <w:rsid w:val="005A4A49"/>
    <w:rsid w:val="005A4E70"/>
    <w:rsid w:val="005A5D76"/>
    <w:rsid w:val="005B0FA3"/>
    <w:rsid w:val="005B2A2A"/>
    <w:rsid w:val="005B74B8"/>
    <w:rsid w:val="005C0098"/>
    <w:rsid w:val="005C3B85"/>
    <w:rsid w:val="005C40A7"/>
    <w:rsid w:val="005C6E9F"/>
    <w:rsid w:val="005D3CC6"/>
    <w:rsid w:val="005D4398"/>
    <w:rsid w:val="005E138A"/>
    <w:rsid w:val="005E4F19"/>
    <w:rsid w:val="005E5002"/>
    <w:rsid w:val="005E7C80"/>
    <w:rsid w:val="005F0D79"/>
    <w:rsid w:val="005F139E"/>
    <w:rsid w:val="005F41FC"/>
    <w:rsid w:val="005F4FDB"/>
    <w:rsid w:val="005F78D1"/>
    <w:rsid w:val="00601D63"/>
    <w:rsid w:val="0060485B"/>
    <w:rsid w:val="00604DBC"/>
    <w:rsid w:val="00606B3B"/>
    <w:rsid w:val="00612042"/>
    <w:rsid w:val="00614178"/>
    <w:rsid w:val="00622A31"/>
    <w:rsid w:val="006257FF"/>
    <w:rsid w:val="006268C3"/>
    <w:rsid w:val="00627320"/>
    <w:rsid w:val="0063186F"/>
    <w:rsid w:val="00631C16"/>
    <w:rsid w:val="00631EB8"/>
    <w:rsid w:val="00632868"/>
    <w:rsid w:val="00635ACE"/>
    <w:rsid w:val="00636EFD"/>
    <w:rsid w:val="00641D69"/>
    <w:rsid w:val="00642EA8"/>
    <w:rsid w:val="00645410"/>
    <w:rsid w:val="00653602"/>
    <w:rsid w:val="0066029E"/>
    <w:rsid w:val="00660478"/>
    <w:rsid w:val="0066096F"/>
    <w:rsid w:val="00660D5A"/>
    <w:rsid w:val="00671796"/>
    <w:rsid w:val="0067499B"/>
    <w:rsid w:val="0067707C"/>
    <w:rsid w:val="00683384"/>
    <w:rsid w:val="006917E6"/>
    <w:rsid w:val="00694141"/>
    <w:rsid w:val="00694C2F"/>
    <w:rsid w:val="0069655A"/>
    <w:rsid w:val="006A3BC4"/>
    <w:rsid w:val="006B00A7"/>
    <w:rsid w:val="006B4362"/>
    <w:rsid w:val="006C35A3"/>
    <w:rsid w:val="006C4189"/>
    <w:rsid w:val="006C6A78"/>
    <w:rsid w:val="006C73F3"/>
    <w:rsid w:val="006D18F8"/>
    <w:rsid w:val="006D7F43"/>
    <w:rsid w:val="006E3F0E"/>
    <w:rsid w:val="006E558D"/>
    <w:rsid w:val="006E5611"/>
    <w:rsid w:val="006E678F"/>
    <w:rsid w:val="006F23CA"/>
    <w:rsid w:val="00704E5F"/>
    <w:rsid w:val="00706100"/>
    <w:rsid w:val="00712E93"/>
    <w:rsid w:val="00714C4D"/>
    <w:rsid w:val="00715BDC"/>
    <w:rsid w:val="00715FC2"/>
    <w:rsid w:val="00722023"/>
    <w:rsid w:val="00724C57"/>
    <w:rsid w:val="0072782D"/>
    <w:rsid w:val="00727F8B"/>
    <w:rsid w:val="0073191C"/>
    <w:rsid w:val="00736D17"/>
    <w:rsid w:val="0073730B"/>
    <w:rsid w:val="0074019A"/>
    <w:rsid w:val="0074089D"/>
    <w:rsid w:val="007449EC"/>
    <w:rsid w:val="0075272F"/>
    <w:rsid w:val="00752DC2"/>
    <w:rsid w:val="00753E19"/>
    <w:rsid w:val="00763393"/>
    <w:rsid w:val="00764488"/>
    <w:rsid w:val="00767556"/>
    <w:rsid w:val="00776100"/>
    <w:rsid w:val="007769DF"/>
    <w:rsid w:val="00777B83"/>
    <w:rsid w:val="007850C5"/>
    <w:rsid w:val="00785787"/>
    <w:rsid w:val="0078609C"/>
    <w:rsid w:val="00793BBC"/>
    <w:rsid w:val="007A044E"/>
    <w:rsid w:val="007A4851"/>
    <w:rsid w:val="007A624B"/>
    <w:rsid w:val="007B0063"/>
    <w:rsid w:val="007B29E9"/>
    <w:rsid w:val="007B3392"/>
    <w:rsid w:val="007B4D76"/>
    <w:rsid w:val="007C0132"/>
    <w:rsid w:val="007C2C74"/>
    <w:rsid w:val="007C43FD"/>
    <w:rsid w:val="007C7674"/>
    <w:rsid w:val="007D0F4E"/>
    <w:rsid w:val="007D13CE"/>
    <w:rsid w:val="007E54D8"/>
    <w:rsid w:val="007E7C30"/>
    <w:rsid w:val="007F034F"/>
    <w:rsid w:val="007F49F3"/>
    <w:rsid w:val="00803476"/>
    <w:rsid w:val="008078DD"/>
    <w:rsid w:val="00807F49"/>
    <w:rsid w:val="00810B5E"/>
    <w:rsid w:val="00814852"/>
    <w:rsid w:val="00816D97"/>
    <w:rsid w:val="008203FB"/>
    <w:rsid w:val="0082095F"/>
    <w:rsid w:val="00824EBD"/>
    <w:rsid w:val="0082798C"/>
    <w:rsid w:val="00832A69"/>
    <w:rsid w:val="00833B64"/>
    <w:rsid w:val="00836A8E"/>
    <w:rsid w:val="00846D2D"/>
    <w:rsid w:val="008509EF"/>
    <w:rsid w:val="008530C0"/>
    <w:rsid w:val="00855E88"/>
    <w:rsid w:val="00856066"/>
    <w:rsid w:val="0085660D"/>
    <w:rsid w:val="00856849"/>
    <w:rsid w:val="00857793"/>
    <w:rsid w:val="00860E97"/>
    <w:rsid w:val="00862171"/>
    <w:rsid w:val="00863AE8"/>
    <w:rsid w:val="0086524D"/>
    <w:rsid w:val="00865E00"/>
    <w:rsid w:val="00866CE0"/>
    <w:rsid w:val="00871CE5"/>
    <w:rsid w:val="00872E9A"/>
    <w:rsid w:val="00873B35"/>
    <w:rsid w:val="00874A1A"/>
    <w:rsid w:val="0088039F"/>
    <w:rsid w:val="008846B9"/>
    <w:rsid w:val="00884908"/>
    <w:rsid w:val="00887A8D"/>
    <w:rsid w:val="00894FF0"/>
    <w:rsid w:val="008A0AF2"/>
    <w:rsid w:val="008A3996"/>
    <w:rsid w:val="008B6407"/>
    <w:rsid w:val="008B6688"/>
    <w:rsid w:val="008B6A69"/>
    <w:rsid w:val="008D444A"/>
    <w:rsid w:val="008D7DC1"/>
    <w:rsid w:val="008E5619"/>
    <w:rsid w:val="008E758D"/>
    <w:rsid w:val="008F0B83"/>
    <w:rsid w:val="008F0BF4"/>
    <w:rsid w:val="0090132B"/>
    <w:rsid w:val="00916B1F"/>
    <w:rsid w:val="009265F8"/>
    <w:rsid w:val="00930789"/>
    <w:rsid w:val="00931E98"/>
    <w:rsid w:val="00933289"/>
    <w:rsid w:val="00933833"/>
    <w:rsid w:val="009366CF"/>
    <w:rsid w:val="0094244F"/>
    <w:rsid w:val="009460A8"/>
    <w:rsid w:val="009473CE"/>
    <w:rsid w:val="00950F43"/>
    <w:rsid w:val="009517D7"/>
    <w:rsid w:val="00952493"/>
    <w:rsid w:val="00952A84"/>
    <w:rsid w:val="00960F94"/>
    <w:rsid w:val="00961A01"/>
    <w:rsid w:val="00961D05"/>
    <w:rsid w:val="00963B0E"/>
    <w:rsid w:val="00963B7F"/>
    <w:rsid w:val="0096458A"/>
    <w:rsid w:val="00964E49"/>
    <w:rsid w:val="00966505"/>
    <w:rsid w:val="00971F2F"/>
    <w:rsid w:val="009820B4"/>
    <w:rsid w:val="00982839"/>
    <w:rsid w:val="00984E02"/>
    <w:rsid w:val="00985D2F"/>
    <w:rsid w:val="00992AA4"/>
    <w:rsid w:val="00997443"/>
    <w:rsid w:val="009A12E7"/>
    <w:rsid w:val="009A2A01"/>
    <w:rsid w:val="009A468C"/>
    <w:rsid w:val="009A6901"/>
    <w:rsid w:val="009A6D5F"/>
    <w:rsid w:val="009B2F67"/>
    <w:rsid w:val="009B4779"/>
    <w:rsid w:val="009B7B18"/>
    <w:rsid w:val="009C0A43"/>
    <w:rsid w:val="009C0B67"/>
    <w:rsid w:val="009C0E54"/>
    <w:rsid w:val="009C18E7"/>
    <w:rsid w:val="009C3465"/>
    <w:rsid w:val="009C6AB4"/>
    <w:rsid w:val="009C7338"/>
    <w:rsid w:val="009D6104"/>
    <w:rsid w:val="009E1605"/>
    <w:rsid w:val="009E697E"/>
    <w:rsid w:val="009F2579"/>
    <w:rsid w:val="009F3A2E"/>
    <w:rsid w:val="00A014AE"/>
    <w:rsid w:val="00A01E3F"/>
    <w:rsid w:val="00A02E6F"/>
    <w:rsid w:val="00A04514"/>
    <w:rsid w:val="00A06393"/>
    <w:rsid w:val="00A0708F"/>
    <w:rsid w:val="00A11142"/>
    <w:rsid w:val="00A14CAE"/>
    <w:rsid w:val="00A15C42"/>
    <w:rsid w:val="00A237E5"/>
    <w:rsid w:val="00A340FC"/>
    <w:rsid w:val="00A44186"/>
    <w:rsid w:val="00A4615C"/>
    <w:rsid w:val="00A507C9"/>
    <w:rsid w:val="00A56282"/>
    <w:rsid w:val="00A62F5E"/>
    <w:rsid w:val="00A675E1"/>
    <w:rsid w:val="00A71FE8"/>
    <w:rsid w:val="00A73BA1"/>
    <w:rsid w:val="00A75629"/>
    <w:rsid w:val="00A76D00"/>
    <w:rsid w:val="00A77BB6"/>
    <w:rsid w:val="00A83858"/>
    <w:rsid w:val="00A8568D"/>
    <w:rsid w:val="00A92D22"/>
    <w:rsid w:val="00A95365"/>
    <w:rsid w:val="00A9581C"/>
    <w:rsid w:val="00AA3F90"/>
    <w:rsid w:val="00AA79A4"/>
    <w:rsid w:val="00AB6954"/>
    <w:rsid w:val="00AB770E"/>
    <w:rsid w:val="00AC66AB"/>
    <w:rsid w:val="00AC7643"/>
    <w:rsid w:val="00AD1E79"/>
    <w:rsid w:val="00AD4B83"/>
    <w:rsid w:val="00AD639E"/>
    <w:rsid w:val="00AD7C2D"/>
    <w:rsid w:val="00AE315B"/>
    <w:rsid w:val="00AE3829"/>
    <w:rsid w:val="00AF0324"/>
    <w:rsid w:val="00AF207B"/>
    <w:rsid w:val="00AF3FE6"/>
    <w:rsid w:val="00AF5898"/>
    <w:rsid w:val="00AF5C18"/>
    <w:rsid w:val="00B003EF"/>
    <w:rsid w:val="00B00E57"/>
    <w:rsid w:val="00B0355C"/>
    <w:rsid w:val="00B04FA2"/>
    <w:rsid w:val="00B10314"/>
    <w:rsid w:val="00B1069A"/>
    <w:rsid w:val="00B113F3"/>
    <w:rsid w:val="00B1254B"/>
    <w:rsid w:val="00B16E19"/>
    <w:rsid w:val="00B20607"/>
    <w:rsid w:val="00B2375D"/>
    <w:rsid w:val="00B47715"/>
    <w:rsid w:val="00B656AB"/>
    <w:rsid w:val="00B851AE"/>
    <w:rsid w:val="00B858DB"/>
    <w:rsid w:val="00B86DB8"/>
    <w:rsid w:val="00B919AB"/>
    <w:rsid w:val="00B96A13"/>
    <w:rsid w:val="00BA5541"/>
    <w:rsid w:val="00BB2488"/>
    <w:rsid w:val="00BB2490"/>
    <w:rsid w:val="00BB39B1"/>
    <w:rsid w:val="00BB475C"/>
    <w:rsid w:val="00BB7AB5"/>
    <w:rsid w:val="00BC1E36"/>
    <w:rsid w:val="00BC20B7"/>
    <w:rsid w:val="00BC3651"/>
    <w:rsid w:val="00BC5932"/>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07842"/>
    <w:rsid w:val="00C10356"/>
    <w:rsid w:val="00C115CC"/>
    <w:rsid w:val="00C1315A"/>
    <w:rsid w:val="00C1741B"/>
    <w:rsid w:val="00C2235C"/>
    <w:rsid w:val="00C25485"/>
    <w:rsid w:val="00C25981"/>
    <w:rsid w:val="00C26DEA"/>
    <w:rsid w:val="00C34456"/>
    <w:rsid w:val="00C34AE4"/>
    <w:rsid w:val="00C425C6"/>
    <w:rsid w:val="00C42B4F"/>
    <w:rsid w:val="00C4345E"/>
    <w:rsid w:val="00C44FE3"/>
    <w:rsid w:val="00C45946"/>
    <w:rsid w:val="00C45ED5"/>
    <w:rsid w:val="00C46077"/>
    <w:rsid w:val="00C5500C"/>
    <w:rsid w:val="00C61FF5"/>
    <w:rsid w:val="00C62DEA"/>
    <w:rsid w:val="00C6372D"/>
    <w:rsid w:val="00C638D2"/>
    <w:rsid w:val="00C71145"/>
    <w:rsid w:val="00C72EF2"/>
    <w:rsid w:val="00C73FF0"/>
    <w:rsid w:val="00C747F8"/>
    <w:rsid w:val="00C86B55"/>
    <w:rsid w:val="00C935F0"/>
    <w:rsid w:val="00CA0C1D"/>
    <w:rsid w:val="00CA10BE"/>
    <w:rsid w:val="00CA1FB4"/>
    <w:rsid w:val="00CA376C"/>
    <w:rsid w:val="00CA3EA7"/>
    <w:rsid w:val="00CA6B41"/>
    <w:rsid w:val="00CB0C2A"/>
    <w:rsid w:val="00CB58E5"/>
    <w:rsid w:val="00CC1763"/>
    <w:rsid w:val="00CC2074"/>
    <w:rsid w:val="00CC284F"/>
    <w:rsid w:val="00CC3613"/>
    <w:rsid w:val="00CC615C"/>
    <w:rsid w:val="00CC720E"/>
    <w:rsid w:val="00CD2CA4"/>
    <w:rsid w:val="00CD3DFB"/>
    <w:rsid w:val="00CE3D0B"/>
    <w:rsid w:val="00CE49DD"/>
    <w:rsid w:val="00CE4D14"/>
    <w:rsid w:val="00CF32EA"/>
    <w:rsid w:val="00CF4EB8"/>
    <w:rsid w:val="00CF7422"/>
    <w:rsid w:val="00D0204C"/>
    <w:rsid w:val="00D025EF"/>
    <w:rsid w:val="00D026BC"/>
    <w:rsid w:val="00D02CEB"/>
    <w:rsid w:val="00D05F92"/>
    <w:rsid w:val="00D10D24"/>
    <w:rsid w:val="00D116AA"/>
    <w:rsid w:val="00D1385A"/>
    <w:rsid w:val="00D14158"/>
    <w:rsid w:val="00D20F76"/>
    <w:rsid w:val="00D21AD6"/>
    <w:rsid w:val="00D27240"/>
    <w:rsid w:val="00D27523"/>
    <w:rsid w:val="00D306FB"/>
    <w:rsid w:val="00D33504"/>
    <w:rsid w:val="00D36122"/>
    <w:rsid w:val="00D40232"/>
    <w:rsid w:val="00D4099C"/>
    <w:rsid w:val="00D4184F"/>
    <w:rsid w:val="00D43F17"/>
    <w:rsid w:val="00D51C2D"/>
    <w:rsid w:val="00D51E8E"/>
    <w:rsid w:val="00D537A9"/>
    <w:rsid w:val="00D54EAA"/>
    <w:rsid w:val="00D5573A"/>
    <w:rsid w:val="00D558A3"/>
    <w:rsid w:val="00D5660C"/>
    <w:rsid w:val="00D62921"/>
    <w:rsid w:val="00D632E6"/>
    <w:rsid w:val="00D647FD"/>
    <w:rsid w:val="00D6503C"/>
    <w:rsid w:val="00D704AC"/>
    <w:rsid w:val="00D73D44"/>
    <w:rsid w:val="00D741A8"/>
    <w:rsid w:val="00D818A7"/>
    <w:rsid w:val="00D81BDF"/>
    <w:rsid w:val="00D90A51"/>
    <w:rsid w:val="00D92F16"/>
    <w:rsid w:val="00D9489F"/>
    <w:rsid w:val="00DA3EF1"/>
    <w:rsid w:val="00DA4622"/>
    <w:rsid w:val="00DA4E04"/>
    <w:rsid w:val="00DA5872"/>
    <w:rsid w:val="00DB428A"/>
    <w:rsid w:val="00DB51BE"/>
    <w:rsid w:val="00DB722D"/>
    <w:rsid w:val="00DD19D5"/>
    <w:rsid w:val="00DD4407"/>
    <w:rsid w:val="00DD5A79"/>
    <w:rsid w:val="00DD7C11"/>
    <w:rsid w:val="00DE5522"/>
    <w:rsid w:val="00DF7D56"/>
    <w:rsid w:val="00E00C2D"/>
    <w:rsid w:val="00E01AA4"/>
    <w:rsid w:val="00E0720A"/>
    <w:rsid w:val="00E1226B"/>
    <w:rsid w:val="00E1589E"/>
    <w:rsid w:val="00E15B3B"/>
    <w:rsid w:val="00E16778"/>
    <w:rsid w:val="00E21191"/>
    <w:rsid w:val="00E24043"/>
    <w:rsid w:val="00E27563"/>
    <w:rsid w:val="00E30C42"/>
    <w:rsid w:val="00E35B29"/>
    <w:rsid w:val="00E363E1"/>
    <w:rsid w:val="00E36AFB"/>
    <w:rsid w:val="00E3703D"/>
    <w:rsid w:val="00E406B1"/>
    <w:rsid w:val="00E40B75"/>
    <w:rsid w:val="00E41247"/>
    <w:rsid w:val="00E4201B"/>
    <w:rsid w:val="00E4236F"/>
    <w:rsid w:val="00E44297"/>
    <w:rsid w:val="00E44D5F"/>
    <w:rsid w:val="00E44E57"/>
    <w:rsid w:val="00E45773"/>
    <w:rsid w:val="00E462C8"/>
    <w:rsid w:val="00E4679F"/>
    <w:rsid w:val="00E55D11"/>
    <w:rsid w:val="00E57704"/>
    <w:rsid w:val="00E57C83"/>
    <w:rsid w:val="00E634F0"/>
    <w:rsid w:val="00E63BEA"/>
    <w:rsid w:val="00E66B74"/>
    <w:rsid w:val="00E6700B"/>
    <w:rsid w:val="00E706D6"/>
    <w:rsid w:val="00E71DC7"/>
    <w:rsid w:val="00E75059"/>
    <w:rsid w:val="00E8037F"/>
    <w:rsid w:val="00E825B1"/>
    <w:rsid w:val="00E827EF"/>
    <w:rsid w:val="00E85616"/>
    <w:rsid w:val="00E90A0D"/>
    <w:rsid w:val="00E976AA"/>
    <w:rsid w:val="00EA0C9D"/>
    <w:rsid w:val="00EA5AD9"/>
    <w:rsid w:val="00EA7D7E"/>
    <w:rsid w:val="00EA7F9E"/>
    <w:rsid w:val="00EB60B5"/>
    <w:rsid w:val="00EC0E3E"/>
    <w:rsid w:val="00EC21C6"/>
    <w:rsid w:val="00EC237E"/>
    <w:rsid w:val="00EC5F2F"/>
    <w:rsid w:val="00EC79B1"/>
    <w:rsid w:val="00ED20DB"/>
    <w:rsid w:val="00ED4729"/>
    <w:rsid w:val="00ED6A1E"/>
    <w:rsid w:val="00ED715B"/>
    <w:rsid w:val="00EE1E7A"/>
    <w:rsid w:val="00EE7114"/>
    <w:rsid w:val="00EF42D3"/>
    <w:rsid w:val="00EF76C9"/>
    <w:rsid w:val="00F009BB"/>
    <w:rsid w:val="00F00CF9"/>
    <w:rsid w:val="00F11E45"/>
    <w:rsid w:val="00F1497A"/>
    <w:rsid w:val="00F172B1"/>
    <w:rsid w:val="00F21FF5"/>
    <w:rsid w:val="00F22172"/>
    <w:rsid w:val="00F22477"/>
    <w:rsid w:val="00F24453"/>
    <w:rsid w:val="00F25FAB"/>
    <w:rsid w:val="00F26550"/>
    <w:rsid w:val="00F31B47"/>
    <w:rsid w:val="00F32335"/>
    <w:rsid w:val="00F327C3"/>
    <w:rsid w:val="00F329A6"/>
    <w:rsid w:val="00F34015"/>
    <w:rsid w:val="00F40C06"/>
    <w:rsid w:val="00F43BBC"/>
    <w:rsid w:val="00F50C5F"/>
    <w:rsid w:val="00F52818"/>
    <w:rsid w:val="00F54187"/>
    <w:rsid w:val="00F554FE"/>
    <w:rsid w:val="00F6719B"/>
    <w:rsid w:val="00F72AEE"/>
    <w:rsid w:val="00F821AE"/>
    <w:rsid w:val="00F844CF"/>
    <w:rsid w:val="00F87F11"/>
    <w:rsid w:val="00F90309"/>
    <w:rsid w:val="00F91719"/>
    <w:rsid w:val="00F93722"/>
    <w:rsid w:val="00F94087"/>
    <w:rsid w:val="00F951DE"/>
    <w:rsid w:val="00F95B6C"/>
    <w:rsid w:val="00F965D6"/>
    <w:rsid w:val="00F9743D"/>
    <w:rsid w:val="00FA0056"/>
    <w:rsid w:val="00FA1749"/>
    <w:rsid w:val="00FB1D6A"/>
    <w:rsid w:val="00FB259F"/>
    <w:rsid w:val="00FB69B3"/>
    <w:rsid w:val="00FB79D8"/>
    <w:rsid w:val="00FC11E6"/>
    <w:rsid w:val="00FC121E"/>
    <w:rsid w:val="00FC7F8B"/>
    <w:rsid w:val="00FD0043"/>
    <w:rsid w:val="00FD1002"/>
    <w:rsid w:val="00FD3BB7"/>
    <w:rsid w:val="00FD45C6"/>
    <w:rsid w:val="00FD7FED"/>
    <w:rsid w:val="00FE057D"/>
    <w:rsid w:val="00FE3DFD"/>
    <w:rsid w:val="00FE7423"/>
    <w:rsid w:val="00FF049E"/>
    <w:rsid w:val="00FF23AD"/>
    <w:rsid w:val="00FF2FB5"/>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84E02"/>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84E02"/>
    <w:pPr>
      <w:autoSpaceDE w:val="0"/>
      <w:autoSpaceDN w:val="0"/>
      <w:spacing w:after="0" w:line="240" w:lineRule="auto"/>
    </w:pPr>
    <w:rPr>
      <w:sz w:val="20"/>
      <w:szCs w:val="20"/>
    </w:rPr>
  </w:style>
  <w:style w:type="paragraph" w:styleId="1">
    <w:name w:val="heading 1"/>
    <w:basedOn w:val="a1"/>
    <w:next w:val="a1"/>
    <w:link w:val="10"/>
    <w:uiPriority w:val="99"/>
    <w:qFormat/>
    <w:rsid w:val="00984E02"/>
    <w:pPr>
      <w:keepNext/>
      <w:numPr>
        <w:numId w:val="16"/>
      </w:numPr>
      <w:tabs>
        <w:tab w:val="center" w:pos="4111"/>
      </w:tabs>
      <w:spacing w:before="120"/>
      <w:outlineLvl w:val="0"/>
    </w:pPr>
    <w:rPr>
      <w:b/>
      <w:bCs/>
      <w:kern w:val="1"/>
      <w:lang w:val="en-US"/>
    </w:rPr>
  </w:style>
  <w:style w:type="paragraph" w:styleId="2">
    <w:name w:val="heading 2"/>
    <w:basedOn w:val="a1"/>
    <w:next w:val="a1"/>
    <w:link w:val="20"/>
    <w:uiPriority w:val="99"/>
    <w:qFormat/>
    <w:rsid w:val="00984E02"/>
    <w:pPr>
      <w:keepNext/>
      <w:keepLines/>
      <w:numPr>
        <w:ilvl w:val="1"/>
        <w:numId w:val="16"/>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984E02"/>
    <w:rPr>
      <w:b/>
      <w:bCs/>
      <w:kern w:val="1"/>
      <w:sz w:val="20"/>
      <w:szCs w:val="20"/>
      <w:lang w:val="en-US"/>
    </w:rPr>
  </w:style>
  <w:style w:type="character" w:customStyle="1" w:styleId="20">
    <w:name w:val="Заголовок 2 Знак"/>
    <w:basedOn w:val="a2"/>
    <w:link w:val="2"/>
    <w:uiPriority w:val="99"/>
    <w:locked/>
    <w:rsid w:val="00984E02"/>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984E02"/>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984E02"/>
    <w:rPr>
      <w:rFonts w:ascii="Cambria" w:hAnsi="Cambria" w:cs="Times New Roman"/>
      <w:b/>
      <w:bCs/>
      <w:kern w:val="28"/>
      <w:sz w:val="32"/>
      <w:szCs w:val="32"/>
    </w:rPr>
  </w:style>
  <w:style w:type="paragraph" w:styleId="21">
    <w:name w:val="Body Text Indent 2"/>
    <w:basedOn w:val="a1"/>
    <w:link w:val="22"/>
    <w:uiPriority w:val="99"/>
    <w:rsid w:val="00984E02"/>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984E02"/>
    <w:rPr>
      <w:rFonts w:cs="Times New Roman"/>
      <w:sz w:val="20"/>
      <w:szCs w:val="20"/>
    </w:rPr>
  </w:style>
  <w:style w:type="paragraph" w:customStyle="1" w:styleId="Iauiue">
    <w:name w:val="Iau?iue"/>
    <w:uiPriority w:val="99"/>
    <w:rsid w:val="00984E02"/>
    <w:pPr>
      <w:autoSpaceDE w:val="0"/>
      <w:autoSpaceDN w:val="0"/>
      <w:spacing w:after="0" w:line="240" w:lineRule="auto"/>
    </w:pPr>
    <w:rPr>
      <w:sz w:val="20"/>
      <w:szCs w:val="20"/>
    </w:rPr>
  </w:style>
  <w:style w:type="paragraph" w:styleId="23">
    <w:name w:val="Body Text 2"/>
    <w:basedOn w:val="a1"/>
    <w:link w:val="24"/>
    <w:uiPriority w:val="99"/>
    <w:rsid w:val="00984E02"/>
    <w:pPr>
      <w:shd w:val="clear" w:color="auto" w:fill="FFFFFF"/>
      <w:jc w:val="both"/>
    </w:pPr>
  </w:style>
  <w:style w:type="character" w:customStyle="1" w:styleId="24">
    <w:name w:val="Основной текст 2 Знак"/>
    <w:basedOn w:val="a2"/>
    <w:link w:val="23"/>
    <w:uiPriority w:val="99"/>
    <w:semiHidden/>
    <w:locked/>
    <w:rsid w:val="00984E02"/>
    <w:rPr>
      <w:rFonts w:cs="Times New Roman"/>
      <w:sz w:val="20"/>
      <w:szCs w:val="20"/>
    </w:rPr>
  </w:style>
  <w:style w:type="paragraph" w:styleId="a7">
    <w:name w:val="Body Text"/>
    <w:basedOn w:val="a1"/>
    <w:link w:val="a8"/>
    <w:uiPriority w:val="99"/>
    <w:rsid w:val="00984E02"/>
    <w:pPr>
      <w:spacing w:after="120"/>
    </w:pPr>
  </w:style>
  <w:style w:type="character" w:customStyle="1" w:styleId="a8">
    <w:name w:val="Основной текст Знак"/>
    <w:basedOn w:val="a2"/>
    <w:link w:val="a7"/>
    <w:uiPriority w:val="99"/>
    <w:semiHidden/>
    <w:locked/>
    <w:rsid w:val="00984E02"/>
    <w:rPr>
      <w:rFonts w:cs="Times New Roman"/>
      <w:sz w:val="20"/>
      <w:szCs w:val="20"/>
    </w:rPr>
  </w:style>
  <w:style w:type="paragraph" w:styleId="31">
    <w:name w:val="Body Text Indent 3"/>
    <w:basedOn w:val="a1"/>
    <w:link w:val="32"/>
    <w:uiPriority w:val="99"/>
    <w:rsid w:val="00984E02"/>
    <w:pPr>
      <w:spacing w:after="120"/>
      <w:ind w:right="590" w:firstLine="284"/>
      <w:jc w:val="both"/>
    </w:pPr>
  </w:style>
  <w:style w:type="character" w:customStyle="1" w:styleId="32">
    <w:name w:val="Основной текст с отступом 3 Знак"/>
    <w:basedOn w:val="a2"/>
    <w:link w:val="31"/>
    <w:uiPriority w:val="99"/>
    <w:semiHidden/>
    <w:locked/>
    <w:rsid w:val="00984E02"/>
    <w:rPr>
      <w:rFonts w:cs="Times New Roman"/>
      <w:sz w:val="16"/>
      <w:szCs w:val="16"/>
    </w:rPr>
  </w:style>
  <w:style w:type="paragraph" w:styleId="a9">
    <w:name w:val="Subtitle"/>
    <w:basedOn w:val="a1"/>
    <w:link w:val="aa"/>
    <w:uiPriority w:val="99"/>
    <w:qFormat/>
    <w:rsid w:val="00984E02"/>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984E02"/>
    <w:rPr>
      <w:rFonts w:ascii="Cambria" w:hAnsi="Cambria" w:cs="Times New Roman"/>
      <w:sz w:val="24"/>
      <w:szCs w:val="24"/>
    </w:rPr>
  </w:style>
  <w:style w:type="paragraph" w:customStyle="1" w:styleId="prg3">
    <w:name w:val="prg3"/>
    <w:basedOn w:val="a1"/>
    <w:uiPriority w:val="99"/>
    <w:rsid w:val="00984E02"/>
    <w:pPr>
      <w:numPr>
        <w:ilvl w:val="2"/>
        <w:numId w:val="16"/>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984E02"/>
    <w:pPr>
      <w:numPr>
        <w:ilvl w:val="4"/>
        <w:numId w:val="16"/>
      </w:numPr>
    </w:pPr>
    <w:rPr>
      <w:lang w:val="en-US"/>
    </w:rPr>
  </w:style>
  <w:style w:type="paragraph" w:customStyle="1" w:styleId="BodyNum">
    <w:name w:val="Body Num"/>
    <w:basedOn w:val="a1"/>
    <w:uiPriority w:val="99"/>
    <w:rsid w:val="00984E02"/>
    <w:pPr>
      <w:spacing w:after="120"/>
      <w:jc w:val="both"/>
    </w:pPr>
    <w:rPr>
      <w:sz w:val="24"/>
      <w:szCs w:val="24"/>
    </w:rPr>
  </w:style>
  <w:style w:type="paragraph" w:styleId="33">
    <w:name w:val="Body Text 3"/>
    <w:basedOn w:val="a1"/>
    <w:link w:val="34"/>
    <w:uiPriority w:val="99"/>
    <w:rsid w:val="00984E02"/>
    <w:rPr>
      <w:b/>
      <w:bCs/>
      <w:sz w:val="24"/>
      <w:szCs w:val="24"/>
    </w:rPr>
  </w:style>
  <w:style w:type="character" w:customStyle="1" w:styleId="34">
    <w:name w:val="Основной текст 3 Знак"/>
    <w:basedOn w:val="a2"/>
    <w:link w:val="33"/>
    <w:uiPriority w:val="99"/>
    <w:semiHidden/>
    <w:locked/>
    <w:rsid w:val="00984E02"/>
    <w:rPr>
      <w:rFonts w:cs="Times New Roman"/>
      <w:sz w:val="16"/>
      <w:szCs w:val="16"/>
    </w:rPr>
  </w:style>
  <w:style w:type="paragraph" w:customStyle="1" w:styleId="ConsNormal">
    <w:name w:val="ConsNormal"/>
    <w:uiPriority w:val="99"/>
    <w:rsid w:val="00984E02"/>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984E02"/>
    <w:pPr>
      <w:spacing w:before="100" w:after="100"/>
    </w:pPr>
    <w:rPr>
      <w:sz w:val="24"/>
      <w:szCs w:val="24"/>
    </w:rPr>
  </w:style>
  <w:style w:type="paragraph" w:styleId="ac">
    <w:name w:val="header"/>
    <w:basedOn w:val="a1"/>
    <w:link w:val="ad"/>
    <w:uiPriority w:val="99"/>
    <w:rsid w:val="00984E02"/>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984E02"/>
    <w:rPr>
      <w:rFonts w:cs="Times New Roman"/>
      <w:sz w:val="20"/>
      <w:szCs w:val="20"/>
    </w:rPr>
  </w:style>
  <w:style w:type="paragraph" w:styleId="ae">
    <w:name w:val="footer"/>
    <w:basedOn w:val="a1"/>
    <w:link w:val="af"/>
    <w:uiPriority w:val="99"/>
    <w:rsid w:val="00984E02"/>
    <w:pPr>
      <w:tabs>
        <w:tab w:val="center" w:pos="4153"/>
        <w:tab w:val="right" w:pos="8306"/>
      </w:tabs>
    </w:pPr>
  </w:style>
  <w:style w:type="character" w:customStyle="1" w:styleId="af">
    <w:name w:val="Нижний колонтитул Знак"/>
    <w:basedOn w:val="a2"/>
    <w:link w:val="ae"/>
    <w:uiPriority w:val="99"/>
    <w:locked/>
    <w:rsid w:val="00984E02"/>
    <w:rPr>
      <w:rFonts w:cs="Times New Roman"/>
      <w:sz w:val="20"/>
      <w:szCs w:val="20"/>
    </w:rPr>
  </w:style>
  <w:style w:type="character" w:styleId="af0">
    <w:name w:val="page number"/>
    <w:basedOn w:val="a2"/>
    <w:uiPriority w:val="99"/>
    <w:rsid w:val="00984E02"/>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984E02"/>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984E02"/>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984E02"/>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5"/>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H4">
    <w:name w:val="H4"/>
    <w:basedOn w:val="a1"/>
    <w:next w:val="a1"/>
    <w:uiPriority w:val="99"/>
    <w:rsid w:val="00BC5932"/>
    <w:pPr>
      <w:keepNext/>
      <w:autoSpaceDE/>
      <w:autoSpaceDN/>
      <w:spacing w:before="100" w:after="100"/>
      <w:outlineLvl w:val="4"/>
    </w:pPr>
    <w:rPr>
      <w:b/>
      <w:bCs/>
      <w:sz w:val="24"/>
      <w:szCs w:val="24"/>
      <w:lang w:eastAsia="en-US"/>
    </w:rPr>
  </w:style>
  <w:style w:type="paragraph" w:customStyle="1" w:styleId="NormalWeb1">
    <w:name w:val="Normal (Web)1"/>
    <w:basedOn w:val="a1"/>
    <w:rsid w:val="00D05F92"/>
    <w:pPr>
      <w:autoSpaceDE/>
      <w:autoSpaceDN/>
    </w:pPr>
    <w:rPr>
      <w:rFonts w:ascii="Verdana" w:eastAsia="Arial Unicode MS"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87272">
      <w:marLeft w:val="0"/>
      <w:marRight w:val="0"/>
      <w:marTop w:val="0"/>
      <w:marBottom w:val="0"/>
      <w:divBdr>
        <w:top w:val="none" w:sz="0" w:space="0" w:color="auto"/>
        <w:left w:val="none" w:sz="0" w:space="0" w:color="auto"/>
        <w:bottom w:val="none" w:sz="0" w:space="0" w:color="auto"/>
        <w:right w:val="none" w:sz="0" w:space="0" w:color="auto"/>
      </w:divBdr>
    </w:div>
    <w:div w:id="15792872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5D970-5079-418D-B7C1-E8D951E3A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3C711DE-9E93-4327-8EA7-4F42B90315EF}">
  <ds:schemaRefs>
    <ds:schemaRef ds:uri="http://schemas.microsoft.com/sharepoint/v3/contenttype/forms"/>
  </ds:schemaRefs>
</ds:datastoreItem>
</file>

<file path=customXml/itemProps3.xml><?xml version="1.0" encoding="utf-8"?>
<ds:datastoreItem xmlns:ds="http://schemas.openxmlformats.org/officeDocument/2006/customXml" ds:itemID="{1B5DF093-D25C-4181-81FC-8B3D74051A0F}">
  <ds:schemaRefs>
    <ds:schemaRef ds:uri="http://purl.org/dc/elements/1.1/"/>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schemas.microsoft.com/sharepoint/v3/fields"/>
    <ds:schemaRef ds:uri="a1d7872c-6126-4a32-b4d6-b4aed00f16be"/>
    <ds:schemaRef ds:uri="http://schemas.microsoft.com/office/2006/metadata/properties"/>
  </ds:schemaRefs>
</ds:datastoreItem>
</file>

<file path=customXml/itemProps4.xml><?xml version="1.0" encoding="utf-8"?>
<ds:datastoreItem xmlns:ds="http://schemas.openxmlformats.org/officeDocument/2006/customXml" ds:itemID="{0164DA8E-0343-4B3D-9D7A-752CDD833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15371</Words>
  <Characters>87621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102787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2</cp:revision>
  <cp:lastPrinted>2010-05-07T08:31:00Z</cp:lastPrinted>
  <dcterms:created xsi:type="dcterms:W3CDTF">2017-05-17T10:18:00Z</dcterms:created>
  <dcterms:modified xsi:type="dcterms:W3CDTF">2017-05-17T10:18:00Z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